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20F" w:rsidRDefault="0085320F">
      <w:pPr>
        <w:pStyle w:val="Stile"/>
        <w:rPr>
          <w:sz w:val="2"/>
          <w:szCs w:val="2"/>
        </w:rPr>
      </w:pPr>
    </w:p>
    <w:p w:rsidR="0085320F" w:rsidRPr="008B06DA" w:rsidRDefault="00772201">
      <w:pPr>
        <w:pStyle w:val="Stile"/>
        <w:framePr w:w="9849" w:h="230" w:wrap="auto" w:hAnchor="margin" w:x="107" w:y="1"/>
        <w:spacing w:line="225" w:lineRule="exact"/>
        <w:ind w:left="835"/>
        <w:rPr>
          <w:sz w:val="18"/>
          <w:szCs w:val="18"/>
        </w:rPr>
      </w:pPr>
      <w:r w:rsidRPr="008B06DA">
        <w:rPr>
          <w:sz w:val="18"/>
          <w:szCs w:val="18"/>
        </w:rPr>
        <w:t xml:space="preserve">SCHEDA PER </w:t>
      </w:r>
      <w:r w:rsidR="00F6410B" w:rsidRPr="008B06DA">
        <w:rPr>
          <w:sz w:val="18"/>
          <w:szCs w:val="18"/>
        </w:rPr>
        <w:t xml:space="preserve">LA VALUTAZIONE DEI TITOLI FINALIZZATI ALLA COMPILAZIONE DELLA GRADUATORIA INTERNA </w:t>
      </w:r>
      <w:proofErr w:type="spellStart"/>
      <w:r w:rsidR="00F6410B" w:rsidRPr="008B06DA">
        <w:rPr>
          <w:sz w:val="18"/>
          <w:szCs w:val="18"/>
        </w:rPr>
        <w:t>DI</w:t>
      </w:r>
      <w:proofErr w:type="spellEnd"/>
      <w:r w:rsidR="00F6410B" w:rsidRPr="008B06DA">
        <w:rPr>
          <w:sz w:val="18"/>
          <w:szCs w:val="18"/>
        </w:rPr>
        <w:t xml:space="preserve"> ISTITUTO PER L’INDIVIDUAZIONE DEI DOCENTI SOPRANNUMERARI A.S. 2014-15</w:t>
      </w:r>
    </w:p>
    <w:p w:rsidR="0085320F" w:rsidRDefault="0085320F">
      <w:pPr>
        <w:pStyle w:val="Stile"/>
        <w:framePr w:w="10200" w:h="235" w:wrap="auto" w:hAnchor="margin" w:x="107" w:y="491"/>
        <w:spacing w:line="196" w:lineRule="exact"/>
        <w:ind w:left="8260"/>
        <w:rPr>
          <w:sz w:val="18"/>
          <w:szCs w:val="18"/>
        </w:rPr>
      </w:pPr>
      <w:r>
        <w:rPr>
          <w:sz w:val="18"/>
          <w:szCs w:val="18"/>
        </w:rPr>
        <w:t xml:space="preserve">Al Dirigente Scolastico </w:t>
      </w:r>
    </w:p>
    <w:p w:rsidR="0085320F" w:rsidRDefault="0085320F">
      <w:pPr>
        <w:pStyle w:val="Stile"/>
        <w:framePr w:w="9854" w:h="1776" w:wrap="auto" w:hAnchor="margin" w:x="102" w:y="951"/>
        <w:tabs>
          <w:tab w:val="center" w:leader="dot" w:pos="5975"/>
          <w:tab w:val="right" w:leader="dot" w:pos="8999"/>
          <w:tab w:val="right" w:leader="dot" w:pos="9422"/>
          <w:tab w:val="center" w:leader="dot" w:pos="9695"/>
        </w:tabs>
        <w:spacing w:line="211" w:lineRule="exact"/>
        <w:rPr>
          <w:sz w:val="20"/>
          <w:szCs w:val="20"/>
        </w:rPr>
      </w:pPr>
      <w:proofErr w:type="spellStart"/>
      <w:r>
        <w:rPr>
          <w:sz w:val="20"/>
          <w:szCs w:val="20"/>
        </w:rPr>
        <w:t>IlILa</w:t>
      </w:r>
      <w:proofErr w:type="spellEnd"/>
      <w:r>
        <w:rPr>
          <w:sz w:val="20"/>
          <w:szCs w:val="20"/>
        </w:rPr>
        <w:t xml:space="preserve"> sottoscrittola </w:t>
      </w:r>
      <w:r>
        <w:rPr>
          <w:sz w:val="20"/>
          <w:szCs w:val="20"/>
        </w:rPr>
        <w:tab/>
        <w:t xml:space="preserve">nato/a a </w:t>
      </w:r>
      <w:r>
        <w:rPr>
          <w:sz w:val="20"/>
          <w:szCs w:val="20"/>
        </w:rPr>
        <w:tab/>
        <w:t>(</w:t>
      </w:r>
      <w:proofErr w:type="spellStart"/>
      <w:r>
        <w:rPr>
          <w:sz w:val="20"/>
          <w:szCs w:val="20"/>
        </w:rPr>
        <w:t>prov</w:t>
      </w:r>
      <w:proofErr w:type="spellEnd"/>
      <w:r>
        <w:rPr>
          <w:sz w:val="20"/>
          <w:szCs w:val="20"/>
        </w:rPr>
        <w:t xml:space="preserve"> </w:t>
      </w:r>
      <w:r>
        <w:rPr>
          <w:sz w:val="20"/>
          <w:szCs w:val="20"/>
        </w:rPr>
        <w:tab/>
      </w:r>
      <w:r>
        <w:rPr>
          <w:sz w:val="20"/>
          <w:szCs w:val="20"/>
        </w:rPr>
        <w:tab/>
        <w:t xml:space="preserve">) il </w:t>
      </w:r>
    </w:p>
    <w:p w:rsidR="0085320F" w:rsidRDefault="0085320F">
      <w:pPr>
        <w:pStyle w:val="Stile"/>
        <w:framePr w:w="9854" w:h="1776" w:wrap="auto" w:hAnchor="margin" w:x="102" w:y="951"/>
        <w:tabs>
          <w:tab w:val="center" w:leader="dot" w:pos="5975"/>
          <w:tab w:val="right" w:leader="dot" w:pos="8999"/>
          <w:tab w:val="right" w:leader="dot" w:pos="9422"/>
          <w:tab w:val="center" w:pos="9705"/>
        </w:tabs>
        <w:spacing w:line="254" w:lineRule="exact"/>
        <w:rPr>
          <w:sz w:val="20"/>
          <w:szCs w:val="20"/>
        </w:rPr>
      </w:pPr>
      <w:r>
        <w:rPr>
          <w:sz w:val="20"/>
          <w:szCs w:val="20"/>
        </w:rPr>
        <w:t xml:space="preserve">......................................... residente in </w:t>
      </w:r>
      <w:r>
        <w:rPr>
          <w:sz w:val="20"/>
          <w:szCs w:val="20"/>
        </w:rPr>
        <w:tab/>
      </w:r>
      <w:r>
        <w:rPr>
          <w:sz w:val="20"/>
          <w:szCs w:val="20"/>
        </w:rPr>
        <w:tab/>
      </w:r>
      <w:r>
        <w:rPr>
          <w:sz w:val="20"/>
          <w:szCs w:val="20"/>
        </w:rPr>
        <w:tab/>
        <w:t xml:space="preserve">. </w:t>
      </w:r>
    </w:p>
    <w:p w:rsidR="0085320F" w:rsidRDefault="0085320F">
      <w:pPr>
        <w:pStyle w:val="Stile"/>
        <w:framePr w:w="9854" w:h="1776" w:wrap="auto" w:hAnchor="margin" w:x="102" w:y="951"/>
        <w:tabs>
          <w:tab w:val="center" w:leader="dot" w:pos="5975"/>
          <w:tab w:val="right" w:leader="dot" w:pos="8798"/>
          <w:tab w:val="right" w:leader="dot" w:pos="9422"/>
          <w:tab w:val="center" w:leader="dot" w:pos="9551"/>
          <w:tab w:val="center" w:pos="9729"/>
        </w:tabs>
        <w:spacing w:line="244" w:lineRule="exact"/>
        <w:rPr>
          <w:sz w:val="20"/>
          <w:szCs w:val="20"/>
        </w:rPr>
      </w:pPr>
      <w:r>
        <w:rPr>
          <w:sz w:val="20"/>
          <w:szCs w:val="20"/>
        </w:rPr>
        <w:t xml:space="preserve">insegnante di </w:t>
      </w:r>
      <w:r>
        <w:rPr>
          <w:sz w:val="20"/>
          <w:szCs w:val="20"/>
        </w:rPr>
        <w:tab/>
      </w:r>
      <w:r>
        <w:rPr>
          <w:sz w:val="20"/>
          <w:szCs w:val="20"/>
        </w:rPr>
        <w:tab/>
        <w:t xml:space="preserve">(cl. di eone </w:t>
      </w:r>
      <w:r>
        <w:rPr>
          <w:sz w:val="20"/>
          <w:szCs w:val="20"/>
        </w:rPr>
        <w:tab/>
      </w:r>
      <w:r>
        <w:rPr>
          <w:sz w:val="20"/>
          <w:szCs w:val="20"/>
        </w:rPr>
        <w:tab/>
        <w:t xml:space="preserve">) </w:t>
      </w:r>
    </w:p>
    <w:p w:rsidR="0085320F" w:rsidRDefault="0085320F">
      <w:pPr>
        <w:pStyle w:val="Stile"/>
        <w:framePr w:w="9854" w:h="1776" w:wrap="auto" w:hAnchor="margin" w:x="102" w:y="951"/>
        <w:tabs>
          <w:tab w:val="center" w:leader="dot" w:pos="5975"/>
          <w:tab w:val="right" w:leader="dot" w:pos="8798"/>
          <w:tab w:val="right" w:leader="dot" w:pos="9422"/>
          <w:tab w:val="center" w:leader="dot" w:pos="9551"/>
          <w:tab w:val="center" w:leader="dot" w:pos="9729"/>
        </w:tabs>
        <w:spacing w:line="259" w:lineRule="exact"/>
        <w:rPr>
          <w:sz w:val="20"/>
          <w:szCs w:val="20"/>
        </w:rPr>
      </w:pPr>
      <w:r>
        <w:rPr>
          <w:sz w:val="20"/>
          <w:szCs w:val="20"/>
        </w:rPr>
        <w:t xml:space="preserve">titolare presso </w:t>
      </w:r>
      <w:smartTag w:uri="urn:schemas-microsoft-com:office:smarttags" w:element="PersonName">
        <w:smartTagPr>
          <w:attr w:name="ProductID" w:val="la Scuola"/>
        </w:smartTagPr>
        <w:r>
          <w:rPr>
            <w:sz w:val="20"/>
            <w:szCs w:val="20"/>
          </w:rPr>
          <w:t>la Scuola</w:t>
        </w:r>
      </w:smartTag>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di </w:t>
      </w:r>
    </w:p>
    <w:p w:rsidR="0085320F" w:rsidRDefault="0085320F">
      <w:pPr>
        <w:pStyle w:val="Stile"/>
        <w:framePr w:w="9854" w:h="1776" w:wrap="auto" w:hAnchor="margin" w:x="102" w:y="951"/>
        <w:tabs>
          <w:tab w:val="center" w:leader="dot" w:pos="5975"/>
          <w:tab w:val="left" w:leader="dot" w:pos="7007"/>
          <w:tab w:val="center" w:pos="9551"/>
          <w:tab w:val="center" w:pos="9729"/>
        </w:tabs>
        <w:spacing w:line="254" w:lineRule="exact"/>
        <w:rPr>
          <w:sz w:val="20"/>
          <w:szCs w:val="20"/>
        </w:rPr>
      </w:pPr>
      <w:r>
        <w:rPr>
          <w:sz w:val="20"/>
          <w:szCs w:val="20"/>
        </w:rPr>
        <w:t xml:space="preserve">....................................................................... dall' </w:t>
      </w:r>
      <w:proofErr w:type="spellStart"/>
      <w:r>
        <w:rPr>
          <w:sz w:val="20"/>
          <w:szCs w:val="20"/>
        </w:rPr>
        <w:t>a.s</w:t>
      </w:r>
      <w:proofErr w:type="spellEnd"/>
      <w:r>
        <w:rPr>
          <w:sz w:val="20"/>
          <w:szCs w:val="20"/>
        </w:rPr>
        <w:t xml:space="preserve"> </w:t>
      </w:r>
      <w:r>
        <w:rPr>
          <w:sz w:val="20"/>
          <w:szCs w:val="20"/>
        </w:rPr>
        <w:tab/>
      </w:r>
      <w:r>
        <w:rPr>
          <w:sz w:val="20"/>
          <w:szCs w:val="20"/>
        </w:rPr>
        <w:tab/>
        <w:t xml:space="preserve">con decorrenza giuridica dal </w:t>
      </w:r>
    </w:p>
    <w:p w:rsidR="0085320F" w:rsidRDefault="0085320F">
      <w:pPr>
        <w:pStyle w:val="Stile"/>
        <w:framePr w:w="9854" w:h="1776" w:wrap="auto" w:hAnchor="margin" w:x="102" w:y="951"/>
        <w:tabs>
          <w:tab w:val="left" w:leader="dot" w:pos="8274"/>
          <w:tab w:val="center" w:pos="9551"/>
          <w:tab w:val="center" w:pos="9729"/>
        </w:tabs>
        <w:spacing w:line="254" w:lineRule="exact"/>
        <w:rPr>
          <w:sz w:val="20"/>
          <w:szCs w:val="20"/>
        </w:rPr>
      </w:pPr>
      <w:r>
        <w:rPr>
          <w:sz w:val="20"/>
          <w:szCs w:val="20"/>
        </w:rPr>
        <w:t xml:space="preserve">.............................................................. immesso in ruolo ai sensi </w:t>
      </w:r>
      <w:r>
        <w:rPr>
          <w:sz w:val="20"/>
          <w:szCs w:val="20"/>
        </w:rPr>
        <w:tab/>
        <w:t xml:space="preserve">con </w:t>
      </w:r>
    </w:p>
    <w:p w:rsidR="0085320F" w:rsidRDefault="0085320F">
      <w:pPr>
        <w:pStyle w:val="Stile"/>
        <w:framePr w:w="9854" w:h="1776" w:wrap="auto" w:hAnchor="margin" w:x="102" w:y="951"/>
        <w:tabs>
          <w:tab w:val="left" w:leader="dot" w:pos="4862"/>
          <w:tab w:val="center" w:pos="9551"/>
          <w:tab w:val="center" w:pos="9729"/>
        </w:tabs>
        <w:spacing w:line="249" w:lineRule="exact"/>
        <w:rPr>
          <w:sz w:val="20"/>
          <w:szCs w:val="20"/>
        </w:rPr>
      </w:pPr>
      <w:r>
        <w:rPr>
          <w:sz w:val="20"/>
          <w:szCs w:val="20"/>
        </w:rPr>
        <w:t xml:space="preserve">effettiva assunzione in servizio dal </w:t>
      </w:r>
      <w:r>
        <w:rPr>
          <w:sz w:val="20"/>
          <w:szCs w:val="20"/>
        </w:rPr>
        <w:tab/>
        <w:t xml:space="preserve">ai fini della formulazione della graduatoria dichiara: </w:t>
      </w:r>
    </w:p>
    <w:tbl>
      <w:tblPr>
        <w:tblW w:w="0" w:type="auto"/>
        <w:tblInd w:w="5" w:type="dxa"/>
        <w:tblLayout w:type="fixed"/>
        <w:tblCellMar>
          <w:left w:w="0" w:type="dxa"/>
          <w:right w:w="0" w:type="dxa"/>
        </w:tblCellMar>
        <w:tblLook w:val="0000"/>
      </w:tblPr>
      <w:tblGrid>
        <w:gridCol w:w="388"/>
        <w:gridCol w:w="567"/>
        <w:gridCol w:w="763"/>
        <w:gridCol w:w="192"/>
        <w:gridCol w:w="1378"/>
        <w:gridCol w:w="480"/>
        <w:gridCol w:w="350"/>
        <w:gridCol w:w="437"/>
        <w:gridCol w:w="225"/>
        <w:gridCol w:w="639"/>
        <w:gridCol w:w="312"/>
        <w:gridCol w:w="662"/>
        <w:gridCol w:w="346"/>
        <w:gridCol w:w="221"/>
        <w:gridCol w:w="240"/>
        <w:gridCol w:w="302"/>
        <w:gridCol w:w="221"/>
        <w:gridCol w:w="571"/>
        <w:gridCol w:w="710"/>
        <w:gridCol w:w="1287"/>
      </w:tblGrid>
      <w:tr w:rsidR="0085320F" w:rsidRPr="00643693">
        <w:trPr>
          <w:trHeight w:hRule="exact" w:val="268"/>
        </w:trPr>
        <w:tc>
          <w:tcPr>
            <w:tcW w:w="388" w:type="dxa"/>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jc w:val="center"/>
              <w:rPr>
                <w:sz w:val="20"/>
                <w:szCs w:val="20"/>
              </w:rPr>
            </w:pPr>
          </w:p>
        </w:tc>
        <w:tc>
          <w:tcPr>
            <w:tcW w:w="567"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20"/>
                <w:szCs w:val="20"/>
              </w:rPr>
            </w:pPr>
          </w:p>
        </w:tc>
        <w:tc>
          <w:tcPr>
            <w:tcW w:w="763"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20"/>
                <w:szCs w:val="20"/>
              </w:rPr>
            </w:pPr>
          </w:p>
        </w:tc>
        <w:tc>
          <w:tcPr>
            <w:tcW w:w="3701" w:type="dxa"/>
            <w:gridSpan w:val="7"/>
            <w:tcBorders>
              <w:top w:val="single" w:sz="4" w:space="0" w:color="auto"/>
              <w:left w:val="nil"/>
              <w:bottom w:val="nil"/>
              <w:right w:val="nil"/>
            </w:tcBorders>
            <w:vAlign w:val="center"/>
          </w:tcPr>
          <w:p w:rsidR="0085320F" w:rsidRPr="00643693" w:rsidRDefault="0085320F">
            <w:pPr>
              <w:pStyle w:val="Stile"/>
              <w:framePr w:w="10291" w:h="11601" w:wrap="auto" w:hAnchor="margin" w:x="1" w:y="2915"/>
              <w:ind w:right="28"/>
              <w:jc w:val="right"/>
              <w:rPr>
                <w:sz w:val="18"/>
                <w:szCs w:val="18"/>
              </w:rPr>
            </w:pPr>
            <w:r w:rsidRPr="00643693">
              <w:rPr>
                <w:sz w:val="18"/>
                <w:szCs w:val="18"/>
              </w:rPr>
              <w:t xml:space="preserve">da compilare a cura dell'interessato </w:t>
            </w:r>
          </w:p>
        </w:tc>
        <w:tc>
          <w:tcPr>
            <w:tcW w:w="31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Anni </w:t>
            </w: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Punti </w:t>
            </w: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48"/>
              <w:jc w:val="center"/>
              <w:rPr>
                <w:sz w:val="18"/>
                <w:szCs w:val="18"/>
              </w:rPr>
            </w:pPr>
            <w:r w:rsidRPr="00643693">
              <w:rPr>
                <w:sz w:val="18"/>
                <w:szCs w:val="18"/>
              </w:rPr>
              <w:t xml:space="preserve">Riservato al </w:t>
            </w:r>
          </w:p>
        </w:tc>
      </w:tr>
      <w:tr w:rsidR="0085320F" w:rsidRPr="00643693">
        <w:trPr>
          <w:trHeight w:hRule="exact" w:val="201"/>
        </w:trPr>
        <w:tc>
          <w:tcPr>
            <w:tcW w:w="388" w:type="dxa"/>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56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763"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19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1378"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48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46"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221"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24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0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20"/>
                <w:szCs w:val="20"/>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20"/>
                <w:szCs w:val="20"/>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20"/>
                <w:szCs w:val="20"/>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ind w:left="48"/>
              <w:jc w:val="center"/>
              <w:rPr>
                <w:sz w:val="18"/>
                <w:szCs w:val="18"/>
              </w:rPr>
            </w:pPr>
            <w:proofErr w:type="spellStart"/>
            <w:r w:rsidRPr="00643693">
              <w:rPr>
                <w:sz w:val="18"/>
                <w:szCs w:val="18"/>
              </w:rPr>
              <w:t>Dir.Scol.</w:t>
            </w:r>
            <w:proofErr w:type="spellEnd"/>
            <w:r w:rsidRPr="00643693">
              <w:rPr>
                <w:sz w:val="18"/>
                <w:szCs w:val="18"/>
              </w:rPr>
              <w:t xml:space="preserve"> </w:t>
            </w:r>
          </w:p>
        </w:tc>
      </w:tr>
      <w:tr w:rsidR="0085320F" w:rsidRPr="00643693">
        <w:trPr>
          <w:trHeight w:hRule="exact" w:val="460"/>
        </w:trPr>
        <w:tc>
          <w:tcPr>
            <w:tcW w:w="3288" w:type="dxa"/>
            <w:gridSpan w:val="5"/>
            <w:tcBorders>
              <w:top w:val="single" w:sz="4" w:space="0" w:color="auto"/>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I - ANZIANITÀ </w:t>
            </w:r>
            <w:proofErr w:type="spellStart"/>
            <w:r w:rsidRPr="00643693">
              <w:rPr>
                <w:sz w:val="18"/>
                <w:szCs w:val="18"/>
              </w:rPr>
              <w:t>DI</w:t>
            </w:r>
            <w:proofErr w:type="spellEnd"/>
            <w:r w:rsidRPr="00643693">
              <w:rPr>
                <w:sz w:val="18"/>
                <w:szCs w:val="18"/>
              </w:rPr>
              <w:t xml:space="preserve"> SERVIZIO: </w:t>
            </w:r>
          </w:p>
        </w:tc>
        <w:tc>
          <w:tcPr>
            <w:tcW w:w="480"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single" w:sz="4" w:space="0" w:color="auto"/>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388" w:type="dxa"/>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ind w:left="86"/>
              <w:rPr>
                <w:sz w:val="18"/>
                <w:szCs w:val="18"/>
              </w:rPr>
            </w:pPr>
            <w:r w:rsidRPr="00643693">
              <w:rPr>
                <w:sz w:val="18"/>
                <w:szCs w:val="18"/>
              </w:rPr>
              <w:t xml:space="preserve">A) </w:t>
            </w:r>
          </w:p>
        </w:tc>
        <w:tc>
          <w:tcPr>
            <w:tcW w:w="7335" w:type="dxa"/>
            <w:gridSpan w:val="16"/>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ind w:left="43"/>
              <w:jc w:val="center"/>
              <w:rPr>
                <w:sz w:val="18"/>
                <w:szCs w:val="18"/>
              </w:rPr>
            </w:pPr>
            <w:r w:rsidRPr="00643693">
              <w:rPr>
                <w:sz w:val="18"/>
                <w:szCs w:val="18"/>
              </w:rPr>
              <w:t xml:space="preserve">per ogni anno di servizio comunque prestato, successivamente alla decorrenza giuridica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3768" w:type="dxa"/>
            <w:gridSpan w:val="6"/>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della nomina, nel ruolo di appartenenza(l) </w:t>
            </w: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6)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388" w:type="dxa"/>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ind w:left="86"/>
              <w:rPr>
                <w:sz w:val="18"/>
                <w:szCs w:val="18"/>
              </w:rPr>
            </w:pPr>
            <w:r w:rsidRPr="00643693">
              <w:rPr>
                <w:sz w:val="18"/>
                <w:szCs w:val="18"/>
              </w:rPr>
              <w:t xml:space="preserve">Al) </w:t>
            </w:r>
          </w:p>
        </w:tc>
        <w:tc>
          <w:tcPr>
            <w:tcW w:w="3730" w:type="dxa"/>
            <w:gridSpan w:val="6"/>
            <w:tcBorders>
              <w:top w:val="single" w:sz="4" w:space="0" w:color="auto"/>
              <w:left w:val="nil"/>
              <w:bottom w:val="nil"/>
              <w:right w:val="nil"/>
            </w:tcBorders>
            <w:vAlign w:val="center"/>
          </w:tcPr>
          <w:p w:rsidR="0085320F" w:rsidRPr="00643693" w:rsidRDefault="0085320F">
            <w:pPr>
              <w:pStyle w:val="Stile"/>
              <w:framePr w:w="10291" w:h="11601" w:wrap="auto" w:hAnchor="margin" w:x="1" w:y="2915"/>
              <w:ind w:left="4"/>
              <w:jc w:val="center"/>
              <w:rPr>
                <w:sz w:val="18"/>
                <w:szCs w:val="18"/>
              </w:rPr>
            </w:pPr>
            <w:r w:rsidRPr="00643693">
              <w:rPr>
                <w:sz w:val="18"/>
                <w:szCs w:val="18"/>
              </w:rPr>
              <w:t xml:space="preserve">per ogni anno di servizio effettivamente </w:t>
            </w:r>
          </w:p>
        </w:tc>
        <w:tc>
          <w:tcPr>
            <w:tcW w:w="3384" w:type="dxa"/>
            <w:gridSpan w:val="9"/>
            <w:tcBorders>
              <w:top w:val="single" w:sz="4" w:space="0" w:color="auto"/>
              <w:left w:val="nil"/>
              <w:bottom w:val="nil"/>
              <w:right w:val="nil"/>
            </w:tcBorders>
            <w:vAlign w:val="center"/>
          </w:tcPr>
          <w:p w:rsidR="0085320F" w:rsidRPr="00643693" w:rsidRDefault="0085320F">
            <w:pPr>
              <w:pStyle w:val="Stile"/>
              <w:framePr w:w="10291" w:h="11601" w:wrap="auto" w:hAnchor="margin" w:x="1" w:y="2915"/>
              <w:ind w:left="4"/>
              <w:rPr>
                <w:sz w:val="18"/>
                <w:szCs w:val="18"/>
              </w:rPr>
            </w:pPr>
            <w:r w:rsidRPr="00643693">
              <w:rPr>
                <w:sz w:val="18"/>
                <w:szCs w:val="18"/>
              </w:rPr>
              <w:t xml:space="preserve">prestato (2) dopo la nomina nel ruolo </w:t>
            </w:r>
          </w:p>
        </w:tc>
        <w:tc>
          <w:tcPr>
            <w:tcW w:w="221" w:type="dxa"/>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ind w:right="62"/>
              <w:jc w:val="right"/>
              <w:rPr>
                <w:sz w:val="18"/>
                <w:szCs w:val="18"/>
              </w:rPr>
            </w:pPr>
            <w:r w:rsidRPr="00643693">
              <w:rPr>
                <w:sz w:val="18"/>
                <w:szCs w:val="18"/>
              </w:rPr>
              <w:t xml:space="preserve">di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appartenenza in scuole o istituti situati nelle piccole isole (3) in aggiunta al punteggio di cui al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955" w:type="dxa"/>
            <w:gridSpan w:val="2"/>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punto A) </w:t>
            </w:r>
          </w:p>
        </w:tc>
        <w:tc>
          <w:tcPr>
            <w:tcW w:w="763"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9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378"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8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6)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388" w:type="dxa"/>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ind w:left="86"/>
              <w:rPr>
                <w:sz w:val="18"/>
                <w:szCs w:val="18"/>
              </w:rPr>
            </w:pPr>
            <w:r w:rsidRPr="00643693">
              <w:rPr>
                <w:sz w:val="18"/>
                <w:szCs w:val="18"/>
              </w:rPr>
              <w:t xml:space="preserve">B) </w:t>
            </w:r>
          </w:p>
        </w:tc>
        <w:tc>
          <w:tcPr>
            <w:tcW w:w="7335" w:type="dxa"/>
            <w:gridSpan w:val="16"/>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ind w:left="43"/>
              <w:jc w:val="center"/>
              <w:rPr>
                <w:sz w:val="18"/>
                <w:szCs w:val="18"/>
              </w:rPr>
            </w:pPr>
            <w:r w:rsidRPr="00643693">
              <w:rPr>
                <w:sz w:val="18"/>
                <w:szCs w:val="18"/>
              </w:rPr>
              <w:t xml:space="preserve">per ogni anno di servizio </w:t>
            </w:r>
            <w:proofErr w:type="spellStart"/>
            <w:r w:rsidRPr="00643693">
              <w:rPr>
                <w:sz w:val="18"/>
                <w:szCs w:val="18"/>
              </w:rPr>
              <w:t>preruolo</w:t>
            </w:r>
            <w:proofErr w:type="spellEnd"/>
            <w:r w:rsidRPr="00643693">
              <w:rPr>
                <w:sz w:val="18"/>
                <w:szCs w:val="18"/>
              </w:rPr>
              <w:t xml:space="preserve"> o di altro servizio di ruolo riconosciuto o valutato ai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1718" w:type="dxa"/>
            <w:gridSpan w:val="3"/>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fini della carriera o </w:t>
            </w:r>
          </w:p>
        </w:tc>
        <w:tc>
          <w:tcPr>
            <w:tcW w:w="4675" w:type="dxa"/>
            <w:gridSpan w:val="9"/>
            <w:tcBorders>
              <w:top w:val="nil"/>
              <w:left w:val="nil"/>
              <w:bottom w:val="nil"/>
              <w:right w:val="nil"/>
            </w:tcBorders>
            <w:vAlign w:val="center"/>
          </w:tcPr>
          <w:p w:rsidR="0085320F" w:rsidRPr="00643693" w:rsidRDefault="0085320F">
            <w:pPr>
              <w:pStyle w:val="Stile"/>
              <w:framePr w:w="10291" w:h="11601" w:wrap="auto" w:hAnchor="margin" w:x="1" w:y="2915"/>
              <w:ind w:left="9"/>
              <w:jc w:val="center"/>
              <w:rPr>
                <w:sz w:val="18"/>
                <w:szCs w:val="18"/>
              </w:rPr>
            </w:pPr>
            <w:r w:rsidRPr="00643693">
              <w:rPr>
                <w:sz w:val="18"/>
                <w:szCs w:val="18"/>
              </w:rPr>
              <w:t xml:space="preserve">per ogni anno di servizio </w:t>
            </w:r>
            <w:proofErr w:type="spellStart"/>
            <w:r w:rsidRPr="00643693">
              <w:rPr>
                <w:sz w:val="18"/>
                <w:szCs w:val="18"/>
              </w:rPr>
              <w:t>preruolo</w:t>
            </w:r>
            <w:proofErr w:type="spellEnd"/>
            <w:r w:rsidRPr="00643693">
              <w:rPr>
                <w:sz w:val="18"/>
                <w:szCs w:val="18"/>
              </w:rPr>
              <w:t xml:space="preserve"> o di altro servizio di </w:t>
            </w:r>
          </w:p>
        </w:tc>
        <w:tc>
          <w:tcPr>
            <w:tcW w:w="567" w:type="dxa"/>
            <w:gridSpan w:val="2"/>
            <w:tcBorders>
              <w:top w:val="nil"/>
              <w:left w:val="nil"/>
              <w:bottom w:val="nil"/>
              <w:right w:val="nil"/>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ruolo </w:t>
            </w:r>
          </w:p>
        </w:tc>
        <w:tc>
          <w:tcPr>
            <w:tcW w:w="763" w:type="dxa"/>
            <w:gridSpan w:val="3"/>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left="4"/>
              <w:jc w:val="center"/>
              <w:rPr>
                <w:sz w:val="18"/>
                <w:szCs w:val="18"/>
              </w:rPr>
            </w:pPr>
            <w:r w:rsidRPr="00643693">
              <w:rPr>
                <w:sz w:val="18"/>
                <w:szCs w:val="18"/>
              </w:rPr>
              <w:t xml:space="preserve">prestato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3768" w:type="dxa"/>
            <w:gridSpan w:val="6"/>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nella scuola secondaria di primo grado (4) </w:t>
            </w: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3)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5731" w:type="dxa"/>
            <w:gridSpan w:val="11"/>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jc w:val="right"/>
              <w:rPr>
                <w:sz w:val="18"/>
                <w:szCs w:val="18"/>
              </w:rPr>
            </w:pPr>
            <w:r w:rsidRPr="00643693">
              <w:rPr>
                <w:sz w:val="18"/>
                <w:szCs w:val="18"/>
              </w:rPr>
              <w:t xml:space="preserve">BI) (valido solo per la scuola secondaria di II grado ed artistica) per </w:t>
            </w:r>
          </w:p>
        </w:tc>
        <w:tc>
          <w:tcPr>
            <w:tcW w:w="1008" w:type="dxa"/>
            <w:gridSpan w:val="2"/>
            <w:tcBorders>
              <w:top w:val="single" w:sz="4" w:space="0" w:color="auto"/>
              <w:left w:val="nil"/>
              <w:bottom w:val="nil"/>
              <w:right w:val="nil"/>
            </w:tcBorders>
            <w:vAlign w:val="center"/>
          </w:tcPr>
          <w:p w:rsidR="0085320F" w:rsidRPr="00643693" w:rsidRDefault="0085320F">
            <w:pPr>
              <w:pStyle w:val="Stile"/>
              <w:framePr w:w="10291" w:h="11601" w:wrap="auto" w:hAnchor="margin" w:x="1" w:y="2915"/>
              <w:ind w:right="72"/>
              <w:jc w:val="right"/>
              <w:rPr>
                <w:sz w:val="18"/>
                <w:szCs w:val="18"/>
              </w:rPr>
            </w:pPr>
            <w:r w:rsidRPr="00643693">
              <w:rPr>
                <w:sz w:val="18"/>
                <w:szCs w:val="18"/>
              </w:rPr>
              <w:t xml:space="preserve">ogni anno </w:t>
            </w:r>
          </w:p>
        </w:tc>
        <w:tc>
          <w:tcPr>
            <w:tcW w:w="984" w:type="dxa"/>
            <w:gridSpan w:val="4"/>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ind w:left="9"/>
              <w:jc w:val="center"/>
              <w:rPr>
                <w:sz w:val="18"/>
                <w:szCs w:val="18"/>
              </w:rPr>
            </w:pPr>
            <w:r w:rsidRPr="00643693">
              <w:rPr>
                <w:sz w:val="18"/>
                <w:szCs w:val="18"/>
              </w:rPr>
              <w:t xml:space="preserve">di servizio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3768" w:type="dxa"/>
            <w:gridSpan w:val="6"/>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prestato in posizione di comando ai sensi </w:t>
            </w:r>
          </w:p>
        </w:tc>
        <w:tc>
          <w:tcPr>
            <w:tcW w:w="1012" w:type="dxa"/>
            <w:gridSpan w:val="3"/>
            <w:tcBorders>
              <w:top w:val="nil"/>
              <w:left w:val="nil"/>
              <w:bottom w:val="nil"/>
              <w:right w:val="nil"/>
            </w:tcBorders>
            <w:vAlign w:val="center"/>
          </w:tcPr>
          <w:p w:rsidR="0085320F" w:rsidRPr="00643693" w:rsidRDefault="0085320F">
            <w:pPr>
              <w:pStyle w:val="Stile"/>
              <w:framePr w:w="10291" w:h="11601" w:wrap="auto" w:hAnchor="margin" w:x="1" w:y="2915"/>
              <w:ind w:right="57"/>
              <w:jc w:val="right"/>
              <w:rPr>
                <w:sz w:val="18"/>
                <w:szCs w:val="18"/>
              </w:rPr>
            </w:pPr>
            <w:r w:rsidRPr="00643693">
              <w:rPr>
                <w:sz w:val="18"/>
                <w:szCs w:val="18"/>
              </w:rPr>
              <w:t xml:space="preserve">dell'art. 5 </w:t>
            </w:r>
          </w:p>
        </w:tc>
        <w:tc>
          <w:tcPr>
            <w:tcW w:w="2943" w:type="dxa"/>
            <w:gridSpan w:val="8"/>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right="57"/>
              <w:jc w:val="right"/>
              <w:rPr>
                <w:sz w:val="18"/>
                <w:szCs w:val="18"/>
              </w:rPr>
            </w:pPr>
            <w:r w:rsidRPr="00643693">
              <w:rPr>
                <w:sz w:val="18"/>
                <w:szCs w:val="18"/>
              </w:rPr>
              <w:t xml:space="preserve">della legge 603/66 nella scuola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955" w:type="dxa"/>
            <w:gridSpan w:val="2"/>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secondaria </w:t>
            </w:r>
          </w:p>
        </w:tc>
        <w:tc>
          <w:tcPr>
            <w:tcW w:w="2813" w:type="dxa"/>
            <w:gridSpan w:val="4"/>
            <w:tcBorders>
              <w:top w:val="nil"/>
              <w:left w:val="nil"/>
              <w:bottom w:val="nil"/>
              <w:right w:val="nil"/>
            </w:tcBorders>
            <w:vAlign w:val="center"/>
          </w:tcPr>
          <w:p w:rsidR="0085320F" w:rsidRPr="00643693" w:rsidRDefault="0085320F">
            <w:pPr>
              <w:pStyle w:val="Stile"/>
              <w:framePr w:w="10291" w:h="11601" w:wrap="auto" w:hAnchor="margin" w:x="1" w:y="2915"/>
              <w:ind w:right="28"/>
              <w:jc w:val="center"/>
              <w:rPr>
                <w:sz w:val="18"/>
                <w:szCs w:val="18"/>
              </w:rPr>
            </w:pPr>
            <w:r w:rsidRPr="00643693">
              <w:rPr>
                <w:sz w:val="18"/>
                <w:szCs w:val="18"/>
              </w:rPr>
              <w:t xml:space="preserve">superiore successivamente alla </w:t>
            </w:r>
          </w:p>
        </w:tc>
        <w:tc>
          <w:tcPr>
            <w:tcW w:w="1012" w:type="dxa"/>
            <w:gridSpan w:val="3"/>
            <w:tcBorders>
              <w:top w:val="nil"/>
              <w:left w:val="nil"/>
              <w:bottom w:val="nil"/>
              <w:right w:val="nil"/>
            </w:tcBorders>
            <w:vAlign w:val="center"/>
          </w:tcPr>
          <w:p w:rsidR="0085320F" w:rsidRPr="00643693" w:rsidRDefault="0085320F">
            <w:pPr>
              <w:pStyle w:val="Stile"/>
              <w:framePr w:w="10291" w:h="11601" w:wrap="auto" w:hAnchor="margin" w:x="1" w:y="2915"/>
              <w:ind w:left="67"/>
              <w:rPr>
                <w:sz w:val="18"/>
                <w:szCs w:val="18"/>
              </w:rPr>
            </w:pPr>
            <w:r w:rsidRPr="00643693">
              <w:rPr>
                <w:sz w:val="18"/>
                <w:szCs w:val="18"/>
              </w:rPr>
              <w:t xml:space="preserve">nomina in </w:t>
            </w:r>
          </w:p>
        </w:tc>
        <w:tc>
          <w:tcPr>
            <w:tcW w:w="2722" w:type="dxa"/>
            <w:gridSpan w:val="7"/>
            <w:tcBorders>
              <w:top w:val="nil"/>
              <w:left w:val="nil"/>
              <w:bottom w:val="nil"/>
              <w:right w:val="nil"/>
            </w:tcBorders>
            <w:vAlign w:val="center"/>
          </w:tcPr>
          <w:p w:rsidR="0085320F" w:rsidRPr="00643693" w:rsidRDefault="0085320F">
            <w:pPr>
              <w:pStyle w:val="Stile"/>
              <w:framePr w:w="10291" w:h="11601" w:wrap="auto" w:hAnchor="margin" w:x="1" w:y="2915"/>
              <w:ind w:right="33"/>
              <w:jc w:val="center"/>
              <w:rPr>
                <w:sz w:val="18"/>
                <w:szCs w:val="18"/>
              </w:rPr>
            </w:pPr>
            <w:r w:rsidRPr="00643693">
              <w:rPr>
                <w:sz w:val="18"/>
                <w:szCs w:val="18"/>
              </w:rPr>
              <w:t xml:space="preserve">ruolo nella scuola secondaria di </w:t>
            </w: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right="62"/>
              <w:jc w:val="right"/>
              <w:rPr>
                <w:sz w:val="18"/>
                <w:szCs w:val="18"/>
              </w:rPr>
            </w:pPr>
            <w:r w:rsidRPr="00643693">
              <w:rPr>
                <w:sz w:val="18"/>
                <w:szCs w:val="18"/>
              </w:rPr>
              <w:t xml:space="preserve">I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3288" w:type="dxa"/>
            <w:gridSpan w:val="5"/>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grado in aggiunta al punteggio di cui al </w:t>
            </w:r>
          </w:p>
        </w:tc>
        <w:tc>
          <w:tcPr>
            <w:tcW w:w="830" w:type="dxa"/>
            <w:gridSpan w:val="2"/>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right="52"/>
              <w:jc w:val="center"/>
              <w:rPr>
                <w:sz w:val="18"/>
                <w:szCs w:val="18"/>
              </w:rPr>
            </w:pPr>
            <w:r w:rsidRPr="00643693">
              <w:rPr>
                <w:sz w:val="18"/>
                <w:szCs w:val="18"/>
              </w:rPr>
              <w:t xml:space="preserve">punto B </w:t>
            </w: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3)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7723" w:type="dxa"/>
            <w:gridSpan w:val="17"/>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B2) per ogni anno di servizio </w:t>
            </w:r>
            <w:proofErr w:type="spellStart"/>
            <w:r w:rsidRPr="00643693">
              <w:rPr>
                <w:sz w:val="18"/>
                <w:szCs w:val="18"/>
              </w:rPr>
              <w:t>preruolo</w:t>
            </w:r>
            <w:proofErr w:type="spellEnd"/>
            <w:r w:rsidRPr="00643693">
              <w:rPr>
                <w:sz w:val="18"/>
                <w:szCs w:val="18"/>
              </w:rPr>
              <w:t xml:space="preserve"> o di altro servizio di ruolo riconosciuto o valutato ai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955" w:type="dxa"/>
            <w:gridSpan w:val="2"/>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fini della </w:t>
            </w:r>
          </w:p>
        </w:tc>
        <w:tc>
          <w:tcPr>
            <w:tcW w:w="763" w:type="dxa"/>
            <w:tcBorders>
              <w:top w:val="nil"/>
              <w:left w:val="nil"/>
              <w:bottom w:val="nil"/>
              <w:right w:val="nil"/>
            </w:tcBorders>
            <w:vAlign w:val="center"/>
          </w:tcPr>
          <w:p w:rsidR="0085320F" w:rsidRPr="00643693" w:rsidRDefault="0085320F">
            <w:pPr>
              <w:pStyle w:val="Stile"/>
              <w:framePr w:w="10291" w:h="11601" w:wrap="auto" w:hAnchor="margin" w:x="1" w:y="2915"/>
              <w:ind w:left="24"/>
              <w:rPr>
                <w:sz w:val="18"/>
                <w:szCs w:val="18"/>
              </w:rPr>
            </w:pPr>
            <w:r w:rsidRPr="00643693">
              <w:rPr>
                <w:sz w:val="18"/>
                <w:szCs w:val="18"/>
              </w:rPr>
              <w:t xml:space="preserve">carriera </w:t>
            </w:r>
          </w:p>
        </w:tc>
        <w:tc>
          <w:tcPr>
            <w:tcW w:w="192" w:type="dxa"/>
            <w:tcBorders>
              <w:top w:val="nil"/>
              <w:left w:val="nil"/>
              <w:bottom w:val="nil"/>
              <w:right w:val="nil"/>
            </w:tcBorders>
            <w:vAlign w:val="center"/>
          </w:tcPr>
          <w:p w:rsidR="0085320F" w:rsidRPr="00643693" w:rsidRDefault="0085320F">
            <w:pPr>
              <w:pStyle w:val="Stile"/>
              <w:framePr w:w="10291" w:h="11601" w:wrap="auto" w:hAnchor="margin" w:x="1" w:y="2915"/>
              <w:ind w:right="52"/>
              <w:jc w:val="center"/>
              <w:rPr>
                <w:sz w:val="18"/>
                <w:szCs w:val="18"/>
              </w:rPr>
            </w:pPr>
            <w:r w:rsidRPr="00643693">
              <w:rPr>
                <w:sz w:val="18"/>
                <w:szCs w:val="18"/>
              </w:rPr>
              <w:t xml:space="preserve">o </w:t>
            </w:r>
          </w:p>
        </w:tc>
        <w:tc>
          <w:tcPr>
            <w:tcW w:w="5290" w:type="dxa"/>
            <w:gridSpan w:val="11"/>
            <w:tcBorders>
              <w:top w:val="nil"/>
              <w:left w:val="nil"/>
              <w:bottom w:val="nil"/>
              <w:right w:val="nil"/>
            </w:tcBorders>
            <w:vAlign w:val="center"/>
          </w:tcPr>
          <w:p w:rsidR="0085320F" w:rsidRPr="00643693" w:rsidRDefault="0085320F">
            <w:pPr>
              <w:pStyle w:val="Stile"/>
              <w:framePr w:w="10291" w:h="11601" w:wrap="auto" w:hAnchor="margin" w:x="1" w:y="2915"/>
              <w:ind w:right="4"/>
              <w:jc w:val="center"/>
              <w:rPr>
                <w:sz w:val="18"/>
                <w:szCs w:val="18"/>
              </w:rPr>
            </w:pPr>
            <w:r w:rsidRPr="00643693">
              <w:rPr>
                <w:sz w:val="18"/>
                <w:szCs w:val="18"/>
              </w:rPr>
              <w:t xml:space="preserve">per ogni anno di servizio </w:t>
            </w:r>
            <w:proofErr w:type="spellStart"/>
            <w:r w:rsidRPr="00643693">
              <w:rPr>
                <w:sz w:val="18"/>
                <w:szCs w:val="18"/>
              </w:rPr>
              <w:t>preruolo</w:t>
            </w:r>
            <w:proofErr w:type="spellEnd"/>
            <w:r w:rsidRPr="00643693">
              <w:rPr>
                <w:sz w:val="18"/>
                <w:szCs w:val="18"/>
              </w:rPr>
              <w:t xml:space="preserve"> o di altro servizio di ruolo </w:t>
            </w:r>
          </w:p>
        </w:tc>
        <w:tc>
          <w:tcPr>
            <w:tcW w:w="523" w:type="dxa"/>
            <w:gridSpan w:val="2"/>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left="24"/>
              <w:jc w:val="center"/>
              <w:rPr>
                <w:sz w:val="18"/>
                <w:szCs w:val="18"/>
              </w:rPr>
            </w:pPr>
            <w:r w:rsidRPr="00643693">
              <w:rPr>
                <w:sz w:val="18"/>
                <w:szCs w:val="18"/>
              </w:rPr>
              <w:t xml:space="preserve">nella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scuola dell'infanzia, effettivamente prestato (2) in scuole o istituti situati nelle piccole isole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4780" w:type="dxa"/>
            <w:gridSpan w:val="9"/>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right="28"/>
              <w:jc w:val="right"/>
              <w:rPr>
                <w:sz w:val="18"/>
                <w:szCs w:val="18"/>
              </w:rPr>
            </w:pPr>
            <w:r w:rsidRPr="00643693">
              <w:rPr>
                <w:sz w:val="18"/>
                <w:szCs w:val="18"/>
              </w:rPr>
              <w:t xml:space="preserve">(3) e (4) in aggiunta al punteggio di cui al punto B) e BI) </w:t>
            </w: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3)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388" w:type="dxa"/>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ind w:left="86"/>
              <w:rPr>
                <w:sz w:val="18"/>
                <w:szCs w:val="18"/>
              </w:rPr>
            </w:pPr>
            <w:r w:rsidRPr="00643693">
              <w:rPr>
                <w:sz w:val="18"/>
                <w:szCs w:val="18"/>
              </w:rPr>
              <w:t xml:space="preserve">B3) </w:t>
            </w:r>
          </w:p>
        </w:tc>
        <w:tc>
          <w:tcPr>
            <w:tcW w:w="7335" w:type="dxa"/>
            <w:gridSpan w:val="16"/>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ind w:left="43"/>
              <w:jc w:val="center"/>
              <w:rPr>
                <w:sz w:val="18"/>
                <w:szCs w:val="18"/>
              </w:rPr>
            </w:pPr>
            <w:r w:rsidRPr="00643693">
              <w:rPr>
                <w:sz w:val="18"/>
                <w:szCs w:val="18"/>
              </w:rPr>
              <w:t xml:space="preserve">(valido solo per la scuola elementare) per ogni anno di servizio di ruolo effettivamente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25"/>
        </w:trPr>
        <w:tc>
          <w:tcPr>
            <w:tcW w:w="4555" w:type="dxa"/>
            <w:gridSpan w:val="8"/>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right="14"/>
              <w:jc w:val="center"/>
              <w:rPr>
                <w:sz w:val="18"/>
                <w:szCs w:val="18"/>
              </w:rPr>
            </w:pPr>
            <w:r w:rsidRPr="00643693">
              <w:rPr>
                <w:sz w:val="18"/>
                <w:szCs w:val="18"/>
              </w:rPr>
              <w:t xml:space="preserve">prestato come "specialista" per l'insegnamento della </w:t>
            </w:r>
          </w:p>
        </w:tc>
        <w:tc>
          <w:tcPr>
            <w:tcW w:w="3168" w:type="dxa"/>
            <w:gridSpan w:val="9"/>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left="33"/>
              <w:jc w:val="center"/>
              <w:rPr>
                <w:sz w:val="18"/>
                <w:szCs w:val="18"/>
              </w:rPr>
            </w:pPr>
            <w:r w:rsidRPr="00643693">
              <w:rPr>
                <w:sz w:val="18"/>
                <w:szCs w:val="18"/>
              </w:rPr>
              <w:t xml:space="preserve">lingua straniera dall'anno scolastico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4118" w:type="dxa"/>
            <w:gridSpan w:val="7"/>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right="4"/>
              <w:jc w:val="right"/>
              <w:rPr>
                <w:sz w:val="18"/>
                <w:szCs w:val="18"/>
              </w:rPr>
            </w:pPr>
            <w:r w:rsidRPr="00643693">
              <w:rPr>
                <w:sz w:val="18"/>
                <w:szCs w:val="18"/>
              </w:rPr>
              <w:t xml:space="preserve">92/93 fino all' anno scolastico 97/98 (in aggiunta </w:t>
            </w:r>
          </w:p>
        </w:tc>
        <w:tc>
          <w:tcPr>
            <w:tcW w:w="1301" w:type="dxa"/>
            <w:gridSpan w:val="3"/>
            <w:tcBorders>
              <w:top w:val="nil"/>
              <w:left w:val="nil"/>
              <w:bottom w:val="nil"/>
              <w:right w:val="nil"/>
            </w:tcBorders>
            <w:vAlign w:val="center"/>
          </w:tcPr>
          <w:p w:rsidR="0085320F" w:rsidRPr="00643693" w:rsidRDefault="0085320F">
            <w:pPr>
              <w:pStyle w:val="Stile"/>
              <w:framePr w:w="10291" w:h="11601" w:wrap="auto" w:hAnchor="margin" w:x="1" w:y="2915"/>
              <w:ind w:left="4"/>
              <w:jc w:val="center"/>
              <w:rPr>
                <w:sz w:val="18"/>
                <w:szCs w:val="18"/>
              </w:rPr>
            </w:pPr>
            <w:r w:rsidRPr="00643693">
              <w:rPr>
                <w:sz w:val="18"/>
                <w:szCs w:val="18"/>
              </w:rPr>
              <w:t xml:space="preserve">al punteggio </w:t>
            </w: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ind w:left="14"/>
              <w:rPr>
                <w:sz w:val="18"/>
                <w:szCs w:val="18"/>
              </w:rPr>
            </w:pPr>
            <w:r w:rsidRPr="00643693">
              <w:rPr>
                <w:sz w:val="18"/>
                <w:szCs w:val="18"/>
              </w:rPr>
              <w:t xml:space="preserve">di </w:t>
            </w:r>
          </w:p>
        </w:tc>
        <w:tc>
          <w:tcPr>
            <w:tcW w:w="1992" w:type="dxa"/>
            <w:gridSpan w:val="6"/>
            <w:tcBorders>
              <w:top w:val="nil"/>
              <w:left w:val="nil"/>
              <w:bottom w:val="nil"/>
              <w:right w:val="single" w:sz="4" w:space="0" w:color="auto"/>
            </w:tcBorders>
            <w:vAlign w:val="center"/>
          </w:tcPr>
          <w:p w:rsidR="0085320F" w:rsidRPr="00643693" w:rsidRDefault="0085320F">
            <w:pPr>
              <w:pStyle w:val="Stile"/>
              <w:framePr w:w="10291" w:h="11601" w:wrap="auto" w:hAnchor="margin" w:x="1" w:y="2915"/>
              <w:ind w:left="4"/>
              <w:rPr>
                <w:sz w:val="18"/>
                <w:szCs w:val="18"/>
              </w:rPr>
            </w:pPr>
            <w:r w:rsidRPr="00643693">
              <w:rPr>
                <w:sz w:val="18"/>
                <w:szCs w:val="18"/>
              </w:rPr>
              <w:t xml:space="preserve">cui alle lettere B e B2)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1718" w:type="dxa"/>
            <w:gridSpan w:val="3"/>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rispettivamente: </w:t>
            </w:r>
          </w:p>
        </w:tc>
        <w:tc>
          <w:tcPr>
            <w:tcW w:w="19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378"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8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388" w:type="dxa"/>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6"/>
              <w:rPr>
                <w:rFonts w:ascii="Arial" w:hAnsi="Arial" w:cs="Arial"/>
                <w:w w:val="111"/>
                <w:sz w:val="15"/>
                <w:szCs w:val="15"/>
              </w:rPr>
            </w:pPr>
            <w:r w:rsidRPr="00643693">
              <w:rPr>
                <w:rFonts w:ascii="Arial" w:hAnsi="Arial" w:cs="Arial"/>
                <w:w w:val="111"/>
                <w:sz w:val="15"/>
                <w:szCs w:val="15"/>
              </w:rPr>
              <w:t xml:space="preserve">- </w:t>
            </w:r>
          </w:p>
        </w:tc>
        <w:tc>
          <w:tcPr>
            <w:tcW w:w="7114" w:type="dxa"/>
            <w:gridSpan w:val="15"/>
            <w:tcBorders>
              <w:top w:val="nil"/>
              <w:left w:val="nil"/>
              <w:bottom w:val="nil"/>
              <w:right w:val="nil"/>
            </w:tcBorders>
            <w:vAlign w:val="center"/>
          </w:tcPr>
          <w:p w:rsidR="0085320F" w:rsidRPr="00643693" w:rsidRDefault="0085320F">
            <w:pPr>
              <w:pStyle w:val="Stile"/>
              <w:framePr w:w="10291" w:h="11601" w:wrap="auto" w:hAnchor="margin" w:x="1" w:y="2915"/>
              <w:ind w:left="14"/>
              <w:rPr>
                <w:sz w:val="18"/>
                <w:szCs w:val="18"/>
              </w:rPr>
            </w:pPr>
            <w:r w:rsidRPr="00643693">
              <w:rPr>
                <w:sz w:val="18"/>
                <w:szCs w:val="18"/>
              </w:rPr>
              <w:t xml:space="preserve">se il servizio </w:t>
            </w:r>
            <w:r w:rsidRPr="00643693">
              <w:rPr>
                <w:w w:val="200"/>
                <w:sz w:val="4"/>
                <w:szCs w:val="4"/>
              </w:rPr>
              <w:t xml:space="preserve">é </w:t>
            </w:r>
            <w:r w:rsidRPr="00643693">
              <w:rPr>
                <w:sz w:val="18"/>
                <w:szCs w:val="18"/>
              </w:rPr>
              <w:t xml:space="preserve">prestato nell'ambito del plesso di titolarità ..................... (Punti 0,5) </w:t>
            </w: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11"/>
        </w:trPr>
        <w:tc>
          <w:tcPr>
            <w:tcW w:w="388" w:type="dxa"/>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6"/>
              <w:rPr>
                <w:rFonts w:ascii="Arial" w:hAnsi="Arial" w:cs="Arial"/>
                <w:w w:val="111"/>
                <w:sz w:val="15"/>
                <w:szCs w:val="15"/>
              </w:rPr>
            </w:pPr>
            <w:r w:rsidRPr="00643693">
              <w:rPr>
                <w:rFonts w:ascii="Arial" w:hAnsi="Arial" w:cs="Arial"/>
                <w:w w:val="111"/>
                <w:sz w:val="15"/>
                <w:szCs w:val="15"/>
              </w:rPr>
              <w:t xml:space="preserve">- </w:t>
            </w:r>
          </w:p>
        </w:tc>
        <w:tc>
          <w:tcPr>
            <w:tcW w:w="7114" w:type="dxa"/>
            <w:gridSpan w:val="15"/>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14"/>
              <w:rPr>
                <w:sz w:val="18"/>
                <w:szCs w:val="18"/>
              </w:rPr>
            </w:pPr>
            <w:r w:rsidRPr="00643693">
              <w:rPr>
                <w:sz w:val="18"/>
                <w:szCs w:val="18"/>
              </w:rPr>
              <w:t xml:space="preserve">se il servizio </w:t>
            </w:r>
            <w:r w:rsidRPr="00643693">
              <w:rPr>
                <w:w w:val="200"/>
                <w:sz w:val="4"/>
                <w:szCs w:val="4"/>
              </w:rPr>
              <w:t xml:space="preserve">é </w:t>
            </w:r>
            <w:r w:rsidRPr="00643693">
              <w:rPr>
                <w:sz w:val="18"/>
                <w:szCs w:val="18"/>
              </w:rPr>
              <w:t xml:space="preserve">stato prestato al di fuori del plesso di titolarità ................ (Punti 1)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59"/>
        </w:trPr>
        <w:tc>
          <w:tcPr>
            <w:tcW w:w="7723" w:type="dxa"/>
            <w:gridSpan w:val="17"/>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C) per il servizio di ruolo prestato senza soluzione di continuità negli ultimi tre anni scolastici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nella scuola di attuale titolarità ovvero nella scuola di servizio per i titolari di Dotazione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Organica di Sostegno (DOS) nella scuola secondaria di secondo grado e per i docenti di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religione cattolica (5) (in aggiunta a quello previsto dalle lettere A), Al), B), BI), B2), B3)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5419" w:type="dxa"/>
            <w:gridSpan w:val="10"/>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76"/>
              <w:rPr>
                <w:sz w:val="18"/>
                <w:szCs w:val="18"/>
              </w:rPr>
            </w:pPr>
            <w:r w:rsidRPr="00643693">
              <w:rPr>
                <w:sz w:val="18"/>
                <w:szCs w:val="18"/>
              </w:rPr>
              <w:t xml:space="preserve">(N.B.: per i trasferimenti d'ufficio si veda anche la nota 5 bis). </w:t>
            </w: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nil"/>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6) </w:t>
            </w: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25"/>
        </w:trPr>
        <w:tc>
          <w:tcPr>
            <w:tcW w:w="3288" w:type="dxa"/>
            <w:gridSpan w:val="5"/>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Per ogni ulteriore anno di servizio: </w:t>
            </w:r>
          </w:p>
        </w:tc>
        <w:tc>
          <w:tcPr>
            <w:tcW w:w="48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1718" w:type="dxa"/>
            <w:gridSpan w:val="3"/>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entro il quinquennio </w:t>
            </w:r>
          </w:p>
        </w:tc>
        <w:tc>
          <w:tcPr>
            <w:tcW w:w="19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378"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8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nil"/>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2) </w:t>
            </w: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1718" w:type="dxa"/>
            <w:gridSpan w:val="3"/>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oltre il quinquennio </w:t>
            </w:r>
          </w:p>
        </w:tc>
        <w:tc>
          <w:tcPr>
            <w:tcW w:w="19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378"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8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109" w:type="dxa"/>
            <w:gridSpan w:val="4"/>
            <w:tcBorders>
              <w:top w:val="nil"/>
              <w:left w:val="nil"/>
              <w:bottom w:val="nil"/>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3) </w:t>
            </w: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06"/>
        </w:trPr>
        <w:tc>
          <w:tcPr>
            <w:tcW w:w="5419" w:type="dxa"/>
            <w:gridSpan w:val="10"/>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76"/>
              <w:rPr>
                <w:sz w:val="18"/>
                <w:szCs w:val="18"/>
              </w:rPr>
            </w:pPr>
            <w:r w:rsidRPr="00643693">
              <w:rPr>
                <w:sz w:val="18"/>
                <w:szCs w:val="18"/>
              </w:rPr>
              <w:t xml:space="preserve">per il servizio prestato nelle piccole isole il punteggio si raddoppia </w:t>
            </w: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64"/>
        </w:trPr>
        <w:tc>
          <w:tcPr>
            <w:tcW w:w="3288" w:type="dxa"/>
            <w:gridSpan w:val="5"/>
            <w:tcBorders>
              <w:top w:val="single" w:sz="4" w:space="0" w:color="auto"/>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Cl) per la sola scuola primaria: </w:t>
            </w:r>
          </w:p>
        </w:tc>
        <w:tc>
          <w:tcPr>
            <w:tcW w:w="480"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39"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1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66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46"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single" w:sz="4" w:space="0" w:color="auto"/>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single" w:sz="4" w:space="0" w:color="auto"/>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per il servizio di ruolo effettivamente prestato per un solo triennio senza soluzione di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continuità, a partire dall' anno scolastico 92/93 fino all' anno scolastico 97/98, come docente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"specializzato" per l'insegnamento della lingua straniera (in aggiunta a quello previsto dalle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25"/>
        </w:trPr>
        <w:tc>
          <w:tcPr>
            <w:tcW w:w="3288" w:type="dxa"/>
            <w:gridSpan w:val="5"/>
            <w:tcBorders>
              <w:top w:val="nil"/>
              <w:left w:val="single" w:sz="4" w:space="0" w:color="auto"/>
              <w:bottom w:val="nil"/>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lettere A), Al), B), B2), B3), C) </w:t>
            </w:r>
          </w:p>
        </w:tc>
        <w:tc>
          <w:tcPr>
            <w:tcW w:w="48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1613" w:type="dxa"/>
            <w:gridSpan w:val="3"/>
            <w:tcBorders>
              <w:top w:val="nil"/>
              <w:left w:val="nil"/>
              <w:bottom w:val="nil"/>
              <w:right w:val="nil"/>
            </w:tcBorders>
            <w:vAlign w:val="center"/>
          </w:tcPr>
          <w:p w:rsidR="0085320F" w:rsidRPr="00643693" w:rsidRDefault="0085320F">
            <w:pPr>
              <w:pStyle w:val="Stile"/>
              <w:framePr w:w="10291" w:h="11601" w:wrap="auto" w:hAnchor="margin" w:x="1" w:y="2915"/>
              <w:ind w:left="264"/>
              <w:rPr>
                <w:sz w:val="18"/>
                <w:szCs w:val="18"/>
              </w:rPr>
            </w:pPr>
            <w:r w:rsidRPr="00643693">
              <w:rPr>
                <w:sz w:val="18"/>
                <w:szCs w:val="18"/>
              </w:rPr>
              <w:t xml:space="preserve">(Punti 1,5) </w:t>
            </w:r>
          </w:p>
        </w:tc>
        <w:tc>
          <w:tcPr>
            <w:tcW w:w="346"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nil"/>
              <w:left w:val="nil"/>
              <w:bottom w:val="nil"/>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per il servizio di ruolo effettivamente prestato per un solo triennio senza soluzione di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continuità, a partire dall' anno scolastico 92/93 fino all' anno scolastico 97/98, come docente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"specialista" per l'insegnamento della lingua straniera (in aggiunta a quello previsto dalle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11"/>
        </w:trPr>
        <w:tc>
          <w:tcPr>
            <w:tcW w:w="3288" w:type="dxa"/>
            <w:gridSpan w:val="5"/>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ind w:left="81"/>
              <w:rPr>
                <w:sz w:val="18"/>
                <w:szCs w:val="18"/>
              </w:rPr>
            </w:pPr>
            <w:r w:rsidRPr="00643693">
              <w:rPr>
                <w:sz w:val="18"/>
                <w:szCs w:val="18"/>
              </w:rPr>
              <w:t xml:space="preserve">lettere A, Al, B, B2, B3, C) </w:t>
            </w:r>
          </w:p>
        </w:tc>
        <w:tc>
          <w:tcPr>
            <w:tcW w:w="48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1613" w:type="dxa"/>
            <w:gridSpan w:val="3"/>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264"/>
              <w:rPr>
                <w:sz w:val="18"/>
                <w:szCs w:val="18"/>
              </w:rPr>
            </w:pPr>
            <w:r w:rsidRPr="00643693">
              <w:rPr>
                <w:sz w:val="18"/>
                <w:szCs w:val="18"/>
              </w:rPr>
              <w:t xml:space="preserve">(Punti 3) </w:t>
            </w:r>
          </w:p>
        </w:tc>
        <w:tc>
          <w:tcPr>
            <w:tcW w:w="346"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4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30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18"/>
                <w:szCs w:val="18"/>
              </w:rPr>
            </w:pP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59"/>
        </w:trPr>
        <w:tc>
          <w:tcPr>
            <w:tcW w:w="7723" w:type="dxa"/>
            <w:gridSpan w:val="17"/>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D) a coloro che, per un triennio, a decorrere dalle operazioni di mobilità per l'</w:t>
            </w:r>
            <w:proofErr w:type="spellStart"/>
            <w:r w:rsidRPr="00643693">
              <w:rPr>
                <w:sz w:val="18"/>
                <w:szCs w:val="18"/>
              </w:rPr>
              <w:t>a.s.</w:t>
            </w:r>
            <w:proofErr w:type="spellEnd"/>
            <w:r w:rsidRPr="00643693">
              <w:rPr>
                <w:sz w:val="18"/>
                <w:szCs w:val="18"/>
              </w:rPr>
              <w:t xml:space="preserve"> 2000/2001 e </w:t>
            </w:r>
          </w:p>
        </w:tc>
        <w:tc>
          <w:tcPr>
            <w:tcW w:w="571"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fino all'</w:t>
            </w:r>
            <w:proofErr w:type="spellStart"/>
            <w:r w:rsidRPr="00643693">
              <w:rPr>
                <w:sz w:val="18"/>
                <w:szCs w:val="18"/>
              </w:rPr>
              <w:t>a.s.</w:t>
            </w:r>
            <w:proofErr w:type="spellEnd"/>
            <w:r w:rsidRPr="00643693">
              <w:rPr>
                <w:sz w:val="18"/>
                <w:szCs w:val="18"/>
              </w:rPr>
              <w:t xml:space="preserve"> 2007/2008, non abbiano presentato domanda di trasferimento provinciale o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passaggio provinciale o, pur avendo presentato domanda, l'abbiano revocata nei termini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230"/>
        </w:trPr>
        <w:tc>
          <w:tcPr>
            <w:tcW w:w="7723" w:type="dxa"/>
            <w:gridSpan w:val="17"/>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ind w:left="14"/>
              <w:jc w:val="center"/>
              <w:rPr>
                <w:sz w:val="18"/>
                <w:szCs w:val="18"/>
              </w:rPr>
            </w:pPr>
            <w:r w:rsidRPr="00643693">
              <w:rPr>
                <w:sz w:val="18"/>
                <w:szCs w:val="18"/>
              </w:rPr>
              <w:t xml:space="preserve">previsti, </w:t>
            </w:r>
            <w:r w:rsidRPr="00643693">
              <w:rPr>
                <w:w w:val="111"/>
                <w:sz w:val="18"/>
                <w:szCs w:val="18"/>
              </w:rPr>
              <w:t xml:space="preserve">è </w:t>
            </w:r>
            <w:r w:rsidRPr="00643693">
              <w:rPr>
                <w:sz w:val="18"/>
                <w:szCs w:val="18"/>
              </w:rPr>
              <w:t xml:space="preserve">riconosciuto, per il predetto triennio, una tantum, un punteggio aggiuntivo di (5ter) </w:t>
            </w:r>
          </w:p>
        </w:tc>
        <w:tc>
          <w:tcPr>
            <w:tcW w:w="571"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nil"/>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r w:rsidR="0085320F" w:rsidRPr="00643693">
        <w:trPr>
          <w:trHeight w:hRule="exact" w:val="436"/>
        </w:trPr>
        <w:tc>
          <w:tcPr>
            <w:tcW w:w="388" w:type="dxa"/>
            <w:tcBorders>
              <w:top w:val="nil"/>
              <w:left w:val="single" w:sz="4" w:space="0" w:color="auto"/>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56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763"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19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1378"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48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50"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437"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225"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639"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31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662" w:type="dxa"/>
            <w:tcBorders>
              <w:top w:val="nil"/>
              <w:left w:val="nil"/>
              <w:bottom w:val="single" w:sz="4" w:space="0" w:color="auto"/>
              <w:right w:val="nil"/>
            </w:tcBorders>
            <w:vAlign w:val="center"/>
          </w:tcPr>
          <w:p w:rsidR="0085320F" w:rsidRPr="00643693" w:rsidRDefault="0085320F">
            <w:pPr>
              <w:pStyle w:val="Stile"/>
              <w:framePr w:w="10291" w:h="11601" w:wrap="auto" w:hAnchor="margin" w:x="1" w:y="2915"/>
              <w:jc w:val="center"/>
              <w:rPr>
                <w:sz w:val="20"/>
                <w:szCs w:val="20"/>
              </w:rPr>
            </w:pPr>
          </w:p>
        </w:tc>
        <w:tc>
          <w:tcPr>
            <w:tcW w:w="1109" w:type="dxa"/>
            <w:gridSpan w:val="4"/>
            <w:tcBorders>
              <w:top w:val="nil"/>
              <w:left w:val="nil"/>
              <w:bottom w:val="single" w:sz="4" w:space="0" w:color="auto"/>
              <w:right w:val="nil"/>
            </w:tcBorders>
            <w:vAlign w:val="center"/>
          </w:tcPr>
          <w:p w:rsidR="0085320F" w:rsidRPr="00643693" w:rsidRDefault="0085320F">
            <w:pPr>
              <w:pStyle w:val="Stile"/>
              <w:framePr w:w="10291" w:h="11601" w:wrap="auto" w:hAnchor="margin" w:x="1" w:y="2915"/>
              <w:ind w:left="62"/>
              <w:rPr>
                <w:sz w:val="18"/>
                <w:szCs w:val="18"/>
              </w:rPr>
            </w:pPr>
            <w:r w:rsidRPr="00643693">
              <w:rPr>
                <w:sz w:val="18"/>
                <w:szCs w:val="18"/>
              </w:rPr>
              <w:t xml:space="preserve">(Punti </w:t>
            </w:r>
            <w:proofErr w:type="spellStart"/>
            <w:r w:rsidRPr="00643693">
              <w:rPr>
                <w:sz w:val="18"/>
                <w:szCs w:val="18"/>
              </w:rPr>
              <w:t>lO</w:t>
            </w:r>
            <w:proofErr w:type="spellEnd"/>
            <w:r w:rsidRPr="00643693">
              <w:rPr>
                <w:sz w:val="18"/>
                <w:szCs w:val="18"/>
              </w:rPr>
              <w:t xml:space="preserve">) </w:t>
            </w:r>
          </w:p>
        </w:tc>
        <w:tc>
          <w:tcPr>
            <w:tcW w:w="221" w:type="dxa"/>
            <w:tcBorders>
              <w:top w:val="nil"/>
              <w:left w:val="nil"/>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571"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710"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c>
          <w:tcPr>
            <w:tcW w:w="128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291" w:h="11601" w:wrap="auto" w:hAnchor="margin" w:x="1" w:y="2915"/>
              <w:jc w:val="center"/>
              <w:rPr>
                <w:sz w:val="18"/>
                <w:szCs w:val="18"/>
              </w:rPr>
            </w:pPr>
          </w:p>
        </w:tc>
      </w:tr>
    </w:tbl>
    <w:p w:rsidR="0085320F" w:rsidRDefault="0085320F">
      <w:pPr>
        <w:pStyle w:val="Stile"/>
        <w:rPr>
          <w:sz w:val="20"/>
          <w:szCs w:val="20"/>
        </w:rPr>
        <w:sectPr w:rsidR="0085320F">
          <w:pgSz w:w="11907" w:h="16840"/>
          <w:pgMar w:top="830" w:right="853" w:bottom="360" w:left="748" w:header="720" w:footer="720" w:gutter="0"/>
          <w:cols w:space="720"/>
          <w:noEndnote/>
        </w:sectPr>
      </w:pPr>
    </w:p>
    <w:p w:rsidR="0085320F" w:rsidRDefault="0085320F">
      <w:pPr>
        <w:pStyle w:val="Stile"/>
        <w:rPr>
          <w:sz w:val="2"/>
          <w:szCs w:val="2"/>
        </w:rPr>
      </w:pPr>
    </w:p>
    <w:p w:rsidR="0085320F" w:rsidRDefault="0085320F">
      <w:pPr>
        <w:pStyle w:val="Stile"/>
        <w:framePr w:w="3724" w:h="264" w:wrap="auto" w:hAnchor="margin" w:x="107" w:y="1"/>
        <w:spacing w:line="225" w:lineRule="exact"/>
        <w:ind w:left="4"/>
        <w:rPr>
          <w:sz w:val="21"/>
          <w:szCs w:val="21"/>
        </w:rPr>
      </w:pPr>
      <w:r>
        <w:rPr>
          <w:sz w:val="21"/>
          <w:szCs w:val="21"/>
        </w:rPr>
        <w:t xml:space="preserve">II - ESIGENZE </w:t>
      </w:r>
      <w:proofErr w:type="spellStart"/>
      <w:r>
        <w:rPr>
          <w:sz w:val="21"/>
          <w:szCs w:val="21"/>
        </w:rPr>
        <w:t>DI</w:t>
      </w:r>
      <w:proofErr w:type="spellEnd"/>
      <w:r>
        <w:rPr>
          <w:sz w:val="21"/>
          <w:szCs w:val="21"/>
        </w:rPr>
        <w:t xml:space="preserve"> FAMIGLIA (6) (7): </w:t>
      </w:r>
    </w:p>
    <w:tbl>
      <w:tblPr>
        <w:tblW w:w="0" w:type="auto"/>
        <w:tblInd w:w="5" w:type="dxa"/>
        <w:tblLayout w:type="fixed"/>
        <w:tblCellMar>
          <w:left w:w="0" w:type="dxa"/>
          <w:right w:w="0" w:type="dxa"/>
        </w:tblCellMar>
        <w:tblLook w:val="0000"/>
      </w:tblPr>
      <w:tblGrid>
        <w:gridCol w:w="4968"/>
        <w:gridCol w:w="1540"/>
        <w:gridCol w:w="432"/>
        <w:gridCol w:w="768"/>
        <w:gridCol w:w="1364"/>
        <w:gridCol w:w="1267"/>
      </w:tblGrid>
      <w:tr w:rsidR="0085320F" w:rsidRPr="00643693">
        <w:trPr>
          <w:trHeight w:hRule="exact" w:val="259"/>
        </w:trPr>
        <w:tc>
          <w:tcPr>
            <w:tcW w:w="4968" w:type="dxa"/>
            <w:tcBorders>
              <w:top w:val="single" w:sz="4" w:space="0" w:color="auto"/>
              <w:left w:val="single" w:sz="4" w:space="0" w:color="auto"/>
              <w:bottom w:val="nil"/>
              <w:right w:val="nil"/>
            </w:tcBorders>
            <w:vAlign w:val="center"/>
          </w:tcPr>
          <w:p w:rsidR="0085320F" w:rsidRPr="00643693" w:rsidRDefault="0085320F">
            <w:pPr>
              <w:pStyle w:val="Stile"/>
              <w:framePr w:w="10339" w:h="2798" w:wrap="auto" w:hAnchor="margin" w:x="49" w:y="289"/>
              <w:jc w:val="center"/>
              <w:rPr>
                <w:sz w:val="21"/>
                <w:szCs w:val="21"/>
              </w:rPr>
            </w:pPr>
          </w:p>
        </w:tc>
        <w:tc>
          <w:tcPr>
            <w:tcW w:w="1540" w:type="dxa"/>
            <w:tcBorders>
              <w:top w:val="single" w:sz="4" w:space="0" w:color="auto"/>
              <w:left w:val="nil"/>
              <w:bottom w:val="nil"/>
              <w:right w:val="nil"/>
            </w:tcBorders>
            <w:vAlign w:val="center"/>
          </w:tcPr>
          <w:p w:rsidR="0085320F" w:rsidRPr="00643693" w:rsidRDefault="0085320F">
            <w:pPr>
              <w:pStyle w:val="Stile"/>
              <w:framePr w:w="10339" w:h="2798" w:wrap="auto" w:hAnchor="margin" w:x="49" w:y="289"/>
              <w:jc w:val="center"/>
              <w:rPr>
                <w:sz w:val="21"/>
                <w:szCs w:val="21"/>
              </w:rPr>
            </w:pPr>
          </w:p>
        </w:tc>
        <w:tc>
          <w:tcPr>
            <w:tcW w:w="432" w:type="dxa"/>
            <w:tcBorders>
              <w:top w:val="single" w:sz="4" w:space="0" w:color="auto"/>
              <w:left w:val="nil"/>
              <w:bottom w:val="nil"/>
              <w:right w:val="nil"/>
            </w:tcBorders>
            <w:vAlign w:val="center"/>
          </w:tcPr>
          <w:p w:rsidR="0085320F" w:rsidRPr="00643693" w:rsidRDefault="0085320F">
            <w:pPr>
              <w:pStyle w:val="Stile"/>
              <w:framePr w:w="10339" w:h="2798" w:wrap="auto" w:hAnchor="margin" w:x="49" w:y="289"/>
              <w:jc w:val="center"/>
              <w:rPr>
                <w:sz w:val="21"/>
                <w:szCs w:val="21"/>
              </w:rPr>
            </w:pPr>
          </w:p>
        </w:tc>
        <w:tc>
          <w:tcPr>
            <w:tcW w:w="768" w:type="dxa"/>
            <w:tcBorders>
              <w:top w:val="single" w:sz="4" w:space="0" w:color="auto"/>
              <w:left w:val="nil"/>
              <w:bottom w:val="nil"/>
              <w:right w:val="single" w:sz="4" w:space="0" w:color="auto"/>
            </w:tcBorders>
            <w:vAlign w:val="center"/>
          </w:tcPr>
          <w:p w:rsidR="0085320F" w:rsidRPr="00643693" w:rsidRDefault="0085320F">
            <w:pPr>
              <w:pStyle w:val="Stile"/>
              <w:framePr w:w="10339" w:h="2798" w:wrap="auto" w:hAnchor="margin" w:x="49" w:y="289"/>
              <w:jc w:val="center"/>
              <w:rPr>
                <w:sz w:val="21"/>
                <w:szCs w:val="21"/>
              </w:rPr>
            </w:pPr>
          </w:p>
        </w:tc>
        <w:tc>
          <w:tcPr>
            <w:tcW w:w="1364"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ind w:left="81"/>
              <w:rPr>
                <w:w w:val="105"/>
              </w:rPr>
            </w:pPr>
            <w:r w:rsidRPr="00643693">
              <w:rPr>
                <w:w w:val="105"/>
              </w:rPr>
              <w:t xml:space="preserve">Punti </w:t>
            </w:r>
          </w:p>
        </w:tc>
        <w:tc>
          <w:tcPr>
            <w:tcW w:w="126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ind w:left="48"/>
              <w:jc w:val="center"/>
              <w:rPr>
                <w:sz w:val="18"/>
                <w:szCs w:val="18"/>
              </w:rPr>
            </w:pPr>
            <w:r w:rsidRPr="00643693">
              <w:rPr>
                <w:sz w:val="18"/>
                <w:szCs w:val="18"/>
              </w:rPr>
              <w:t xml:space="preserve">Riservato al </w:t>
            </w:r>
          </w:p>
        </w:tc>
      </w:tr>
      <w:tr w:rsidR="0085320F" w:rsidRPr="00643693">
        <w:trPr>
          <w:trHeight w:hRule="exact" w:val="230"/>
        </w:trPr>
        <w:tc>
          <w:tcPr>
            <w:tcW w:w="4968" w:type="dxa"/>
            <w:tcBorders>
              <w:top w:val="nil"/>
              <w:left w:val="single" w:sz="4" w:space="0" w:color="auto"/>
              <w:bottom w:val="single" w:sz="4" w:space="0" w:color="auto"/>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Tipo di esigenza </w:t>
            </w:r>
          </w:p>
        </w:tc>
        <w:tc>
          <w:tcPr>
            <w:tcW w:w="1540" w:type="dxa"/>
            <w:tcBorders>
              <w:top w:val="nil"/>
              <w:left w:val="nil"/>
              <w:bottom w:val="single" w:sz="4" w:space="0" w:color="auto"/>
              <w:right w:val="nil"/>
            </w:tcBorders>
            <w:vAlign w:val="center"/>
          </w:tcPr>
          <w:p w:rsidR="0085320F" w:rsidRPr="00643693" w:rsidRDefault="0085320F">
            <w:pPr>
              <w:pStyle w:val="Stile"/>
              <w:framePr w:w="10339" w:h="2798" w:wrap="auto" w:hAnchor="margin" w:x="49" w:y="289"/>
              <w:jc w:val="center"/>
              <w:rPr>
                <w:sz w:val="18"/>
                <w:szCs w:val="18"/>
              </w:rPr>
            </w:pPr>
          </w:p>
        </w:tc>
        <w:tc>
          <w:tcPr>
            <w:tcW w:w="432" w:type="dxa"/>
            <w:tcBorders>
              <w:top w:val="nil"/>
              <w:left w:val="nil"/>
              <w:bottom w:val="single" w:sz="4" w:space="0" w:color="auto"/>
              <w:right w:val="nil"/>
            </w:tcBorders>
            <w:vAlign w:val="center"/>
          </w:tcPr>
          <w:p w:rsidR="0085320F" w:rsidRPr="00643693" w:rsidRDefault="0085320F">
            <w:pPr>
              <w:pStyle w:val="Stile"/>
              <w:framePr w:w="10339" w:h="2798" w:wrap="auto" w:hAnchor="margin" w:x="49" w:y="289"/>
              <w:jc w:val="center"/>
              <w:rPr>
                <w:sz w:val="18"/>
                <w:szCs w:val="18"/>
              </w:rPr>
            </w:pPr>
          </w:p>
        </w:tc>
        <w:tc>
          <w:tcPr>
            <w:tcW w:w="768" w:type="dxa"/>
            <w:tcBorders>
              <w:top w:val="nil"/>
              <w:left w:val="nil"/>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364"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ind w:left="48"/>
              <w:jc w:val="center"/>
              <w:rPr>
                <w:sz w:val="18"/>
                <w:szCs w:val="18"/>
              </w:rPr>
            </w:pPr>
            <w:proofErr w:type="spellStart"/>
            <w:r w:rsidRPr="00643693">
              <w:rPr>
                <w:sz w:val="18"/>
                <w:szCs w:val="18"/>
              </w:rPr>
              <w:t>Dir.Scol.</w:t>
            </w:r>
            <w:proofErr w:type="spellEnd"/>
            <w:r w:rsidRPr="00643693">
              <w:rPr>
                <w:sz w:val="18"/>
                <w:szCs w:val="18"/>
              </w:rPr>
              <w:t xml:space="preserve"> </w:t>
            </w:r>
          </w:p>
        </w:tc>
      </w:tr>
      <w:tr w:rsidR="0085320F" w:rsidRPr="00643693">
        <w:trPr>
          <w:trHeight w:hRule="exact" w:val="235"/>
        </w:trPr>
        <w:tc>
          <w:tcPr>
            <w:tcW w:w="6940" w:type="dxa"/>
            <w:gridSpan w:val="3"/>
            <w:tcBorders>
              <w:top w:val="single" w:sz="4" w:space="0" w:color="auto"/>
              <w:left w:val="single" w:sz="4" w:space="0" w:color="auto"/>
              <w:bottom w:val="nil"/>
              <w:right w:val="nil"/>
            </w:tcBorders>
            <w:vAlign w:val="center"/>
          </w:tcPr>
          <w:p w:rsidR="0085320F" w:rsidRPr="00643693" w:rsidRDefault="0085320F">
            <w:pPr>
              <w:pStyle w:val="Stile"/>
              <w:framePr w:w="10339" w:h="2798" w:wrap="auto" w:hAnchor="margin" w:x="49" w:y="289"/>
              <w:ind w:left="81"/>
              <w:rPr>
                <w:sz w:val="18"/>
                <w:szCs w:val="18"/>
              </w:rPr>
            </w:pPr>
            <w:r w:rsidRPr="00643693">
              <w:rPr>
                <w:sz w:val="18"/>
                <w:szCs w:val="18"/>
              </w:rPr>
              <w:t xml:space="preserve">A) per ricongiungimento al coniuge ovvero, nel caso di docenti senza coniuge o </w:t>
            </w:r>
          </w:p>
        </w:tc>
        <w:tc>
          <w:tcPr>
            <w:tcW w:w="768" w:type="dxa"/>
            <w:tcBorders>
              <w:top w:val="single" w:sz="4" w:space="0" w:color="auto"/>
              <w:left w:val="nil"/>
              <w:bottom w:val="nil"/>
              <w:right w:val="single" w:sz="4" w:space="0" w:color="auto"/>
            </w:tcBorders>
            <w:vAlign w:val="center"/>
          </w:tcPr>
          <w:p w:rsidR="0085320F" w:rsidRPr="00643693" w:rsidRDefault="0085320F">
            <w:pPr>
              <w:pStyle w:val="Stile"/>
              <w:framePr w:w="10339" w:h="2798" w:wrap="auto" w:hAnchor="margin" w:x="49" w:y="289"/>
              <w:ind w:left="19"/>
              <w:rPr>
                <w:sz w:val="18"/>
                <w:szCs w:val="18"/>
              </w:rPr>
            </w:pPr>
            <w:r w:rsidRPr="00643693">
              <w:rPr>
                <w:sz w:val="18"/>
                <w:szCs w:val="18"/>
              </w:rPr>
              <w:t xml:space="preserve">separati </w:t>
            </w:r>
          </w:p>
        </w:tc>
        <w:tc>
          <w:tcPr>
            <w:tcW w:w="1364"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30"/>
        </w:trPr>
        <w:tc>
          <w:tcPr>
            <w:tcW w:w="4968" w:type="dxa"/>
            <w:tcBorders>
              <w:top w:val="nil"/>
              <w:left w:val="single" w:sz="4" w:space="0" w:color="auto"/>
              <w:bottom w:val="nil"/>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giudizialmente o consensualmente con atto omologato dal </w:t>
            </w:r>
          </w:p>
        </w:tc>
        <w:tc>
          <w:tcPr>
            <w:tcW w:w="2740" w:type="dxa"/>
            <w:gridSpan w:val="3"/>
            <w:tcBorders>
              <w:top w:val="nil"/>
              <w:left w:val="nil"/>
              <w:bottom w:val="nil"/>
              <w:right w:val="single" w:sz="4" w:space="0" w:color="auto"/>
            </w:tcBorders>
            <w:vAlign w:val="center"/>
          </w:tcPr>
          <w:p w:rsidR="0085320F" w:rsidRPr="00643693" w:rsidRDefault="0085320F">
            <w:pPr>
              <w:pStyle w:val="Stile"/>
              <w:framePr w:w="10339" w:h="2798" w:wrap="auto" w:hAnchor="margin" w:x="49" w:y="289"/>
              <w:ind w:right="144"/>
              <w:jc w:val="right"/>
              <w:rPr>
                <w:sz w:val="18"/>
                <w:szCs w:val="18"/>
              </w:rPr>
            </w:pPr>
            <w:r w:rsidRPr="00643693">
              <w:rPr>
                <w:sz w:val="18"/>
                <w:szCs w:val="18"/>
              </w:rPr>
              <w:t xml:space="preserve">tribunale, per ricongiungimento </w:t>
            </w:r>
          </w:p>
        </w:tc>
        <w:tc>
          <w:tcPr>
            <w:tcW w:w="1364"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06"/>
        </w:trPr>
        <w:tc>
          <w:tcPr>
            <w:tcW w:w="4968" w:type="dxa"/>
            <w:tcBorders>
              <w:top w:val="nil"/>
              <w:left w:val="single" w:sz="4" w:space="0" w:color="auto"/>
              <w:bottom w:val="single" w:sz="4" w:space="0" w:color="auto"/>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ai genitori o ai figli (7) </w:t>
            </w:r>
          </w:p>
        </w:tc>
        <w:tc>
          <w:tcPr>
            <w:tcW w:w="2740" w:type="dxa"/>
            <w:gridSpan w:val="3"/>
            <w:tcBorders>
              <w:top w:val="nil"/>
              <w:left w:val="nil"/>
              <w:bottom w:val="single" w:sz="4" w:space="0" w:color="auto"/>
              <w:right w:val="single" w:sz="4" w:space="0" w:color="auto"/>
            </w:tcBorders>
            <w:vAlign w:val="center"/>
          </w:tcPr>
          <w:p w:rsidR="0085320F" w:rsidRPr="00643693" w:rsidRDefault="0085320F">
            <w:pPr>
              <w:pStyle w:val="Stile"/>
              <w:framePr w:w="10339" w:h="2798" w:wrap="auto" w:hAnchor="margin" w:x="49" w:y="289"/>
              <w:ind w:right="144"/>
              <w:jc w:val="right"/>
              <w:rPr>
                <w:sz w:val="18"/>
                <w:szCs w:val="18"/>
              </w:rPr>
            </w:pPr>
            <w:r w:rsidRPr="00643693">
              <w:rPr>
                <w:sz w:val="18"/>
                <w:szCs w:val="18"/>
              </w:rPr>
              <w:t xml:space="preserve">(Punti 6) </w:t>
            </w:r>
          </w:p>
        </w:tc>
        <w:tc>
          <w:tcPr>
            <w:tcW w:w="1364"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40"/>
        </w:trPr>
        <w:tc>
          <w:tcPr>
            <w:tcW w:w="4968" w:type="dxa"/>
            <w:tcBorders>
              <w:top w:val="single" w:sz="4" w:space="0" w:color="auto"/>
              <w:left w:val="single" w:sz="4" w:space="0" w:color="auto"/>
              <w:bottom w:val="single" w:sz="4" w:space="0" w:color="auto"/>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B) per ogni figlio di età inferiore a sei anni (8) </w:t>
            </w:r>
          </w:p>
        </w:tc>
        <w:tc>
          <w:tcPr>
            <w:tcW w:w="2740" w:type="dxa"/>
            <w:gridSpan w:val="3"/>
            <w:tcBorders>
              <w:top w:val="single" w:sz="4" w:space="0" w:color="auto"/>
              <w:left w:val="nil"/>
              <w:bottom w:val="single" w:sz="4" w:space="0" w:color="auto"/>
              <w:right w:val="single" w:sz="4" w:space="0" w:color="auto"/>
            </w:tcBorders>
            <w:vAlign w:val="center"/>
          </w:tcPr>
          <w:p w:rsidR="0085320F" w:rsidRPr="00643693" w:rsidRDefault="0085320F">
            <w:pPr>
              <w:pStyle w:val="Stile"/>
              <w:framePr w:w="10339" w:h="2798" w:wrap="auto" w:hAnchor="margin" w:x="49" w:y="289"/>
              <w:ind w:right="144"/>
              <w:jc w:val="right"/>
              <w:rPr>
                <w:sz w:val="18"/>
                <w:szCs w:val="18"/>
              </w:rPr>
            </w:pPr>
            <w:r w:rsidRPr="00643693">
              <w:rPr>
                <w:sz w:val="18"/>
                <w:szCs w:val="18"/>
              </w:rPr>
              <w:t xml:space="preserve">(Punti 4) </w:t>
            </w:r>
          </w:p>
        </w:tc>
        <w:tc>
          <w:tcPr>
            <w:tcW w:w="1364"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64"/>
        </w:trPr>
        <w:tc>
          <w:tcPr>
            <w:tcW w:w="6508" w:type="dxa"/>
            <w:gridSpan w:val="2"/>
            <w:tcBorders>
              <w:top w:val="single" w:sz="4" w:space="0" w:color="auto"/>
              <w:left w:val="single" w:sz="4" w:space="0" w:color="auto"/>
              <w:bottom w:val="nil"/>
              <w:right w:val="nil"/>
            </w:tcBorders>
            <w:vAlign w:val="center"/>
          </w:tcPr>
          <w:p w:rsidR="0085320F" w:rsidRPr="00643693" w:rsidRDefault="0085320F">
            <w:pPr>
              <w:pStyle w:val="Stile"/>
              <w:framePr w:w="10339" w:h="2798" w:wrap="auto" w:hAnchor="margin" w:x="49" w:y="289"/>
              <w:ind w:right="76"/>
              <w:jc w:val="right"/>
              <w:rPr>
                <w:sz w:val="18"/>
                <w:szCs w:val="18"/>
              </w:rPr>
            </w:pPr>
            <w:r w:rsidRPr="00643693">
              <w:rPr>
                <w:sz w:val="18"/>
                <w:szCs w:val="18"/>
              </w:rPr>
              <w:t xml:space="preserve">C) per ogni figlio di età superiore ai sei anni, ma che non abbia superato il </w:t>
            </w:r>
          </w:p>
        </w:tc>
        <w:tc>
          <w:tcPr>
            <w:tcW w:w="1200" w:type="dxa"/>
            <w:gridSpan w:val="2"/>
            <w:tcBorders>
              <w:top w:val="single" w:sz="4" w:space="0" w:color="auto"/>
              <w:left w:val="nil"/>
              <w:bottom w:val="nil"/>
              <w:right w:val="single" w:sz="4" w:space="0" w:color="auto"/>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diciottesimo </w:t>
            </w:r>
          </w:p>
        </w:tc>
        <w:tc>
          <w:tcPr>
            <w:tcW w:w="1364"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30"/>
        </w:trPr>
        <w:tc>
          <w:tcPr>
            <w:tcW w:w="7708" w:type="dxa"/>
            <w:gridSpan w:val="4"/>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ind w:left="81"/>
              <w:rPr>
                <w:sz w:val="18"/>
                <w:szCs w:val="18"/>
              </w:rPr>
            </w:pPr>
            <w:r w:rsidRPr="00643693">
              <w:rPr>
                <w:sz w:val="18"/>
                <w:szCs w:val="18"/>
              </w:rPr>
              <w:t xml:space="preserve">anno di età (8) ovvero per ogni figlio maggiorenne che risulti totalmente o permanentemente </w:t>
            </w:r>
          </w:p>
        </w:tc>
        <w:tc>
          <w:tcPr>
            <w:tcW w:w="1364"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06"/>
        </w:trPr>
        <w:tc>
          <w:tcPr>
            <w:tcW w:w="4968" w:type="dxa"/>
            <w:tcBorders>
              <w:top w:val="nil"/>
              <w:left w:val="single" w:sz="4" w:space="0" w:color="auto"/>
              <w:bottom w:val="single" w:sz="4" w:space="0" w:color="auto"/>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inabile a proficuo lavoro) </w:t>
            </w:r>
          </w:p>
        </w:tc>
        <w:tc>
          <w:tcPr>
            <w:tcW w:w="2740" w:type="dxa"/>
            <w:gridSpan w:val="3"/>
            <w:tcBorders>
              <w:top w:val="nil"/>
              <w:left w:val="nil"/>
              <w:bottom w:val="single" w:sz="4" w:space="0" w:color="auto"/>
              <w:right w:val="single" w:sz="4" w:space="0" w:color="auto"/>
            </w:tcBorders>
            <w:vAlign w:val="center"/>
          </w:tcPr>
          <w:p w:rsidR="0085320F" w:rsidRPr="00643693" w:rsidRDefault="0085320F">
            <w:pPr>
              <w:pStyle w:val="Stile"/>
              <w:framePr w:w="10339" w:h="2798" w:wrap="auto" w:hAnchor="margin" w:x="49" w:y="289"/>
              <w:ind w:right="144"/>
              <w:jc w:val="right"/>
              <w:rPr>
                <w:sz w:val="18"/>
                <w:szCs w:val="18"/>
              </w:rPr>
            </w:pPr>
            <w:r w:rsidRPr="00643693">
              <w:rPr>
                <w:sz w:val="18"/>
                <w:szCs w:val="18"/>
              </w:rPr>
              <w:t xml:space="preserve">(Punti 3) </w:t>
            </w:r>
          </w:p>
        </w:tc>
        <w:tc>
          <w:tcPr>
            <w:tcW w:w="1364"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64"/>
        </w:trPr>
        <w:tc>
          <w:tcPr>
            <w:tcW w:w="7708" w:type="dxa"/>
            <w:gridSpan w:val="4"/>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ind w:left="81"/>
              <w:rPr>
                <w:sz w:val="18"/>
                <w:szCs w:val="18"/>
              </w:rPr>
            </w:pPr>
            <w:r w:rsidRPr="00643693">
              <w:rPr>
                <w:sz w:val="18"/>
                <w:szCs w:val="18"/>
              </w:rPr>
              <w:t xml:space="preserve">D) per la cura e l'assistenza dei figli minorati fisici, psichici o sensoriali, tossicodipendenti, </w:t>
            </w:r>
          </w:p>
        </w:tc>
        <w:tc>
          <w:tcPr>
            <w:tcW w:w="1364"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25"/>
        </w:trPr>
        <w:tc>
          <w:tcPr>
            <w:tcW w:w="6940" w:type="dxa"/>
            <w:gridSpan w:val="3"/>
            <w:tcBorders>
              <w:top w:val="nil"/>
              <w:left w:val="single" w:sz="4" w:space="0" w:color="auto"/>
              <w:bottom w:val="nil"/>
              <w:right w:val="nil"/>
            </w:tcBorders>
            <w:vAlign w:val="center"/>
          </w:tcPr>
          <w:p w:rsidR="0085320F" w:rsidRPr="00643693" w:rsidRDefault="0085320F">
            <w:pPr>
              <w:pStyle w:val="Stile"/>
              <w:framePr w:w="10339" w:h="2798" w:wrap="auto" w:hAnchor="margin" w:x="49" w:y="289"/>
              <w:ind w:left="81"/>
              <w:rPr>
                <w:sz w:val="18"/>
                <w:szCs w:val="18"/>
              </w:rPr>
            </w:pPr>
            <w:r w:rsidRPr="00643693">
              <w:rPr>
                <w:sz w:val="18"/>
                <w:szCs w:val="18"/>
              </w:rPr>
              <w:t xml:space="preserve">ovvero del coniuge o del genitore totalmente e permanentemente inabili al lavoro </w:t>
            </w:r>
          </w:p>
        </w:tc>
        <w:tc>
          <w:tcPr>
            <w:tcW w:w="768" w:type="dxa"/>
            <w:tcBorders>
              <w:top w:val="nil"/>
              <w:left w:val="nil"/>
              <w:bottom w:val="nil"/>
              <w:right w:val="single" w:sz="4" w:space="0" w:color="auto"/>
            </w:tcBorders>
            <w:vAlign w:val="center"/>
          </w:tcPr>
          <w:p w:rsidR="0085320F" w:rsidRPr="00643693" w:rsidRDefault="0085320F">
            <w:pPr>
              <w:pStyle w:val="Stile"/>
              <w:framePr w:w="10339" w:h="2798" w:wrap="auto" w:hAnchor="margin" w:x="49" w:y="289"/>
              <w:ind w:left="144"/>
              <w:rPr>
                <w:sz w:val="18"/>
                <w:szCs w:val="18"/>
              </w:rPr>
            </w:pPr>
            <w:r w:rsidRPr="00643693">
              <w:rPr>
                <w:sz w:val="18"/>
                <w:szCs w:val="18"/>
              </w:rPr>
              <w:t xml:space="preserve">che </w:t>
            </w:r>
          </w:p>
        </w:tc>
        <w:tc>
          <w:tcPr>
            <w:tcW w:w="1364"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nil"/>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r w:rsidR="0085320F" w:rsidRPr="00643693">
        <w:trPr>
          <w:trHeight w:hRule="exact" w:val="206"/>
        </w:trPr>
        <w:tc>
          <w:tcPr>
            <w:tcW w:w="4968" w:type="dxa"/>
            <w:tcBorders>
              <w:top w:val="nil"/>
              <w:left w:val="single" w:sz="4" w:space="0" w:color="auto"/>
              <w:bottom w:val="single" w:sz="4" w:space="0" w:color="auto"/>
              <w:right w:val="nil"/>
            </w:tcBorders>
            <w:vAlign w:val="center"/>
          </w:tcPr>
          <w:p w:rsidR="0085320F" w:rsidRPr="00643693" w:rsidRDefault="0085320F">
            <w:pPr>
              <w:pStyle w:val="Stile"/>
              <w:framePr w:w="10339" w:h="2798" w:wrap="auto" w:hAnchor="margin" w:x="49" w:y="289"/>
              <w:ind w:left="76"/>
              <w:rPr>
                <w:sz w:val="18"/>
                <w:szCs w:val="18"/>
              </w:rPr>
            </w:pPr>
            <w:r w:rsidRPr="00643693">
              <w:rPr>
                <w:sz w:val="18"/>
                <w:szCs w:val="18"/>
              </w:rPr>
              <w:t xml:space="preserve">possono essere assistiti soltanto nel comune richiesto (9) </w:t>
            </w:r>
          </w:p>
        </w:tc>
        <w:tc>
          <w:tcPr>
            <w:tcW w:w="2740" w:type="dxa"/>
            <w:gridSpan w:val="3"/>
            <w:tcBorders>
              <w:top w:val="nil"/>
              <w:left w:val="nil"/>
              <w:bottom w:val="single" w:sz="4" w:space="0" w:color="auto"/>
              <w:right w:val="single" w:sz="4" w:space="0" w:color="auto"/>
            </w:tcBorders>
            <w:vAlign w:val="center"/>
          </w:tcPr>
          <w:p w:rsidR="0085320F" w:rsidRPr="00643693" w:rsidRDefault="0085320F">
            <w:pPr>
              <w:pStyle w:val="Stile"/>
              <w:framePr w:w="10339" w:h="2798" w:wrap="auto" w:hAnchor="margin" w:x="49" w:y="289"/>
              <w:ind w:right="216"/>
              <w:jc w:val="right"/>
              <w:rPr>
                <w:sz w:val="18"/>
                <w:szCs w:val="18"/>
              </w:rPr>
            </w:pPr>
            <w:r w:rsidRPr="00643693">
              <w:rPr>
                <w:sz w:val="18"/>
                <w:szCs w:val="18"/>
              </w:rPr>
              <w:t xml:space="preserve">(Punti 6) </w:t>
            </w:r>
          </w:p>
        </w:tc>
        <w:tc>
          <w:tcPr>
            <w:tcW w:w="1364"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c>
          <w:tcPr>
            <w:tcW w:w="1267"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39" w:h="2798" w:wrap="auto" w:hAnchor="margin" w:x="49" w:y="289"/>
              <w:jc w:val="center"/>
              <w:rPr>
                <w:sz w:val="18"/>
                <w:szCs w:val="18"/>
              </w:rPr>
            </w:pPr>
          </w:p>
        </w:tc>
      </w:tr>
    </w:tbl>
    <w:p w:rsidR="0085320F" w:rsidRDefault="0085320F">
      <w:pPr>
        <w:pStyle w:val="Stile"/>
        <w:framePr w:w="2486" w:h="230" w:wrap="auto" w:hAnchor="margin" w:x="112" w:y="3116"/>
        <w:spacing w:line="196" w:lineRule="exact"/>
        <w:rPr>
          <w:sz w:val="18"/>
          <w:szCs w:val="18"/>
        </w:rPr>
      </w:pPr>
      <w:r>
        <w:rPr>
          <w:sz w:val="18"/>
          <w:szCs w:val="18"/>
        </w:rPr>
        <w:t xml:space="preserve">III - TITOLI GENERALI (15): </w:t>
      </w:r>
    </w:p>
    <w:tbl>
      <w:tblPr>
        <w:tblW w:w="0" w:type="auto"/>
        <w:tblInd w:w="5" w:type="dxa"/>
        <w:tblLayout w:type="fixed"/>
        <w:tblCellMar>
          <w:left w:w="0" w:type="dxa"/>
          <w:right w:w="0" w:type="dxa"/>
        </w:tblCellMar>
        <w:tblLook w:val="0000"/>
      </w:tblPr>
      <w:tblGrid>
        <w:gridCol w:w="5952"/>
        <w:gridCol w:w="1771"/>
        <w:gridCol w:w="1349"/>
        <w:gridCol w:w="1276"/>
      </w:tblGrid>
      <w:tr w:rsidR="0085320F" w:rsidRPr="00643693">
        <w:trPr>
          <w:trHeight w:hRule="exact" w:val="259"/>
        </w:trPr>
        <w:tc>
          <w:tcPr>
            <w:tcW w:w="5952" w:type="dxa"/>
            <w:tcBorders>
              <w:top w:val="single" w:sz="4" w:space="0" w:color="auto"/>
              <w:left w:val="single" w:sz="4" w:space="0" w:color="auto"/>
              <w:bottom w:val="nil"/>
              <w:right w:val="nil"/>
            </w:tcBorders>
            <w:vAlign w:val="center"/>
          </w:tcPr>
          <w:p w:rsidR="0085320F" w:rsidRPr="00643693" w:rsidRDefault="0085320F">
            <w:pPr>
              <w:pStyle w:val="Stile"/>
              <w:framePr w:w="10348" w:h="10632" w:wrap="auto" w:hAnchor="margin" w:x="1" w:y="3361"/>
              <w:jc w:val="center"/>
              <w:rPr>
                <w:sz w:val="18"/>
                <w:szCs w:val="18"/>
              </w:rPr>
            </w:pPr>
          </w:p>
        </w:tc>
        <w:tc>
          <w:tcPr>
            <w:tcW w:w="1771" w:type="dxa"/>
            <w:tcBorders>
              <w:top w:val="single" w:sz="4" w:space="0" w:color="auto"/>
              <w:left w:val="nil"/>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w w:val="105"/>
              </w:rPr>
            </w:pPr>
            <w:r w:rsidRPr="00643693">
              <w:rPr>
                <w:w w:val="105"/>
              </w:rPr>
              <w:t xml:space="preserve">Punti </w:t>
            </w: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48"/>
              <w:jc w:val="center"/>
              <w:rPr>
                <w:sz w:val="18"/>
                <w:szCs w:val="18"/>
              </w:rPr>
            </w:pPr>
            <w:r w:rsidRPr="00643693">
              <w:rPr>
                <w:sz w:val="18"/>
                <w:szCs w:val="18"/>
              </w:rPr>
              <w:t xml:space="preserve">Riservato al </w:t>
            </w:r>
          </w:p>
        </w:tc>
      </w:tr>
      <w:tr w:rsidR="0085320F" w:rsidRPr="00643693">
        <w:trPr>
          <w:trHeight w:hRule="exact" w:val="345"/>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Tipo di titolo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ind w:left="48"/>
              <w:jc w:val="center"/>
              <w:rPr>
                <w:sz w:val="18"/>
                <w:szCs w:val="18"/>
              </w:rPr>
            </w:pPr>
            <w:proofErr w:type="spellStart"/>
            <w:r w:rsidRPr="00643693">
              <w:rPr>
                <w:sz w:val="18"/>
                <w:szCs w:val="18"/>
              </w:rPr>
              <w:t>Dir.Scol.</w:t>
            </w:r>
            <w:proofErr w:type="spellEnd"/>
            <w:r w:rsidRPr="00643693">
              <w:rPr>
                <w:sz w:val="18"/>
                <w:szCs w:val="18"/>
              </w:rPr>
              <w:t xml:space="preserve"> </w:t>
            </w:r>
          </w:p>
        </w:tc>
      </w:tr>
      <w:tr w:rsidR="0085320F" w:rsidRPr="00643693">
        <w:trPr>
          <w:trHeight w:hRule="exact" w:val="321"/>
        </w:trPr>
        <w:tc>
          <w:tcPr>
            <w:tcW w:w="5952" w:type="dxa"/>
            <w:tcBorders>
              <w:top w:val="single" w:sz="4" w:space="0" w:color="auto"/>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A) per ogni promozione di merito distinto </w:t>
            </w:r>
          </w:p>
        </w:tc>
        <w:tc>
          <w:tcPr>
            <w:tcW w:w="1771" w:type="dxa"/>
            <w:tcBorders>
              <w:top w:val="single" w:sz="4" w:space="0" w:color="auto"/>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right="297"/>
              <w:jc w:val="right"/>
              <w:rPr>
                <w:sz w:val="18"/>
                <w:szCs w:val="18"/>
              </w:rPr>
            </w:pPr>
            <w:r w:rsidRPr="00643693">
              <w:rPr>
                <w:sz w:val="18"/>
                <w:szCs w:val="18"/>
              </w:rPr>
              <w:t xml:space="preserve">(Punti 3) </w:t>
            </w:r>
          </w:p>
        </w:tc>
        <w:tc>
          <w:tcPr>
            <w:tcW w:w="1349"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64"/>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B) per il superamento di un pubblico concorso ordinario per esami e titoli, per l'accesso al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ruolo di appartenenza(1), al momento della presentazione della domanda, o a ruoli di livello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11"/>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pari o superiore a quello di appartenenza (10)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right="297"/>
              <w:jc w:val="right"/>
              <w:rPr>
                <w:rFonts w:ascii="Arial" w:hAnsi="Arial" w:cs="Arial"/>
                <w:sz w:val="18"/>
                <w:szCs w:val="18"/>
              </w:rPr>
            </w:pPr>
            <w:r w:rsidRPr="00643693">
              <w:rPr>
                <w:sz w:val="18"/>
                <w:szCs w:val="18"/>
              </w:rPr>
              <w:t xml:space="preserve">(Punti </w:t>
            </w:r>
            <w:r w:rsidRPr="00643693">
              <w:rPr>
                <w:rFonts w:ascii="Arial" w:hAnsi="Arial" w:cs="Arial"/>
                <w:sz w:val="18"/>
                <w:szCs w:val="18"/>
              </w:rPr>
              <w:t xml:space="preserve">12)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C) per ogni diploma di specializzazione conseguito in corsi post-laurea previsti dagli statuti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ovvero dal D.P.R. n. 162/82, ovvero dalla legge n. 341/90 (artt. 4, 6, 8) ovvero dal decreto n.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509/99 attivati dalle università statali o libere ovvero da istituti universitari statali o pareggiati,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ovvero in corsi attivati da amministrazioni e/o istituti pubblici purché i titoli siano riconosciuti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equipollenti dai competenti organismi universitari (11) e (11 bis), ivi compresi gli istituti di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25"/>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educazione fisica statali o pareggiati, nell'ambito delle scienze dell'educazione e/o nell'ambito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5952" w:type="dxa"/>
            <w:tcBorders>
              <w:top w:val="nil"/>
              <w:left w:val="single" w:sz="4" w:space="0" w:color="auto"/>
              <w:bottom w:val="nil"/>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delle discipline attualmente insegnate dal docente - per ogni diploma </w:t>
            </w:r>
          </w:p>
        </w:tc>
        <w:tc>
          <w:tcPr>
            <w:tcW w:w="1771" w:type="dxa"/>
            <w:tcBorders>
              <w:top w:val="nil"/>
              <w:left w:val="nil"/>
              <w:bottom w:val="nil"/>
              <w:right w:val="single" w:sz="4" w:space="0" w:color="auto"/>
            </w:tcBorders>
            <w:vAlign w:val="center"/>
          </w:tcPr>
          <w:p w:rsidR="0085320F" w:rsidRPr="00643693" w:rsidRDefault="0085320F">
            <w:pPr>
              <w:pStyle w:val="Stile"/>
              <w:framePr w:w="10348" w:h="10632" w:wrap="auto" w:hAnchor="margin" w:x="1" w:y="3361"/>
              <w:ind w:left="153"/>
              <w:jc w:val="center"/>
              <w:rPr>
                <w:sz w:val="18"/>
                <w:szCs w:val="18"/>
              </w:rPr>
            </w:pPr>
            <w:r w:rsidRPr="00643693">
              <w:rPr>
                <w:sz w:val="18"/>
                <w:szCs w:val="18"/>
              </w:rPr>
              <w:t xml:space="preserve">(Punti 3)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06"/>
        </w:trPr>
        <w:tc>
          <w:tcPr>
            <w:tcW w:w="7723" w:type="dxa"/>
            <w:gridSpan w:val="2"/>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w w:val="109"/>
                <w:sz w:val="18"/>
                <w:szCs w:val="18"/>
              </w:rPr>
              <w:t xml:space="preserve">(è </w:t>
            </w:r>
            <w:r w:rsidRPr="00643693">
              <w:rPr>
                <w:sz w:val="18"/>
                <w:szCs w:val="18"/>
              </w:rPr>
              <w:t xml:space="preserve">valutabile un solo diploma, per lo stesso o gli stessi anni accademici o di corso)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64"/>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D) per ogni diploma universitario (diploma accademico di primo livello, laurea di primo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livello o breve o diploma Istituto Superiore di Educazione Fisica (ISEF)) o diploma di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accademia di belle arti o di conservatorio di musica, conseguito oltre al titolo di studio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06"/>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attualmente necessario per l'accesso al ruolo di appartenenza 12)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left="456"/>
              <w:rPr>
                <w:sz w:val="18"/>
                <w:szCs w:val="18"/>
              </w:rPr>
            </w:pPr>
            <w:r w:rsidRPr="00643693">
              <w:rPr>
                <w:sz w:val="18"/>
                <w:szCs w:val="18"/>
              </w:rPr>
              <w:t xml:space="preserve">(Punti 3)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64"/>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E) per ogni corso di perfezionamento di durata non inferiore ad un anno, (13) previsto dagli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statuti ovvero dal D.P.R. n. 162/82, ovvero dalla legge n. 341/90 (artt. 4,6,8) ovvero dal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decreto n. 509/99, nonché per ogni master di 1 ° o di 2° livello attivati dalle università statali 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libere ovvero da istituti universitari statali o pareggiati (11 bis), ivi compresi gli istituti di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25"/>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educazione fisica statali o pareggiati nell'ambito delle scienze dell'educazione e/o nell'ambito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5952" w:type="dxa"/>
            <w:tcBorders>
              <w:top w:val="nil"/>
              <w:left w:val="single" w:sz="4" w:space="0" w:color="auto"/>
              <w:bottom w:val="nil"/>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delle discipline attualmente insegnate dal docente (14) - per ogni corso </w:t>
            </w:r>
          </w:p>
        </w:tc>
        <w:tc>
          <w:tcPr>
            <w:tcW w:w="1771" w:type="dxa"/>
            <w:tcBorders>
              <w:top w:val="nil"/>
              <w:left w:val="nil"/>
              <w:bottom w:val="nil"/>
              <w:right w:val="single" w:sz="4" w:space="0" w:color="auto"/>
            </w:tcBorders>
            <w:vAlign w:val="center"/>
          </w:tcPr>
          <w:p w:rsidR="0085320F" w:rsidRPr="00643693" w:rsidRDefault="0085320F">
            <w:pPr>
              <w:pStyle w:val="Stile"/>
              <w:framePr w:w="10348" w:h="10632" w:wrap="auto" w:hAnchor="margin" w:x="1" w:y="3361"/>
              <w:ind w:right="446"/>
              <w:jc w:val="right"/>
              <w:rPr>
                <w:rFonts w:ascii="Arial" w:hAnsi="Arial" w:cs="Arial"/>
                <w:sz w:val="18"/>
                <w:szCs w:val="18"/>
              </w:rPr>
            </w:pPr>
            <w:r w:rsidRPr="00643693">
              <w:rPr>
                <w:sz w:val="18"/>
                <w:szCs w:val="18"/>
              </w:rPr>
              <w:t xml:space="preserve">(Punti </w:t>
            </w:r>
            <w:r w:rsidRPr="00643693">
              <w:rPr>
                <w:rFonts w:ascii="Arial" w:hAnsi="Arial" w:cs="Arial"/>
                <w:sz w:val="18"/>
                <w:szCs w:val="18"/>
              </w:rPr>
              <w:t xml:space="preserve">1)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r>
      <w:tr w:rsidR="0085320F" w:rsidRPr="00643693">
        <w:trPr>
          <w:trHeight w:hRule="exact" w:val="211"/>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w w:val="109"/>
                <w:sz w:val="18"/>
                <w:szCs w:val="18"/>
              </w:rPr>
              <w:t xml:space="preserve">(è </w:t>
            </w:r>
            <w:r w:rsidRPr="00643693">
              <w:rPr>
                <w:sz w:val="18"/>
                <w:szCs w:val="18"/>
              </w:rPr>
              <w:t xml:space="preserve">valutabile un solo corso, per lo stesso o gli stessi anni accademici)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F) per ogni diploma di laurea con corso di durata almeno quadriennale (ivi compreso il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diploma di laurea in scienze motorie), per ogni diploma di laurea magistrale (specialistica),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per ogni diploma accademico di secondo livello conseguito oltre al titolo di studio attualmente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40"/>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necessario per l'accesso al ruolo di appartenenza (12) ...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right="225"/>
              <w:jc w:val="right"/>
              <w:rPr>
                <w:sz w:val="18"/>
                <w:szCs w:val="18"/>
              </w:rPr>
            </w:pPr>
            <w:r w:rsidRPr="00643693">
              <w:rPr>
                <w:sz w:val="18"/>
                <w:szCs w:val="18"/>
              </w:rPr>
              <w:t xml:space="preserve">(Punti 5)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G) per il conseguimento del titolo di "dottorato di ricerca"(si valuta un solo titolo) (Punti 5)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11"/>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(si valuta un solo titolo)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H) per la sola scuola primaria per la frequenza del corso di aggiornamento-formazione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linguistica e glottodidattica compreso nei piani attuati dal ministero, con la collaborazione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degli Uffici scolastici territorialmente competenti, delle istituzioni scolastiche, degli istituti di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Ricerca (ex IRRSAE, CEDE, BDP oggi, rispettivamente, IRRE, INVALSI, INDIRE) e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11"/>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dell'uni versi </w:t>
            </w:r>
            <w:proofErr w:type="spellStart"/>
            <w:r w:rsidRPr="00643693">
              <w:rPr>
                <w:sz w:val="18"/>
                <w:szCs w:val="18"/>
              </w:rPr>
              <w:t>tà</w:t>
            </w:r>
            <w:proofErr w:type="spellEnd"/>
            <w:r w:rsidRPr="00643693">
              <w:rPr>
                <w:sz w:val="18"/>
                <w:szCs w:val="18"/>
              </w:rPr>
              <w:t xml:space="preserve"> (16)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right="446"/>
              <w:jc w:val="right"/>
              <w:rPr>
                <w:rFonts w:ascii="Arial" w:hAnsi="Arial" w:cs="Arial"/>
                <w:sz w:val="18"/>
                <w:szCs w:val="18"/>
              </w:rPr>
            </w:pPr>
            <w:r w:rsidRPr="00643693">
              <w:rPr>
                <w:sz w:val="18"/>
                <w:szCs w:val="18"/>
              </w:rPr>
              <w:t xml:space="preserve">(Punti </w:t>
            </w:r>
            <w:r w:rsidRPr="00643693">
              <w:rPr>
                <w:rFonts w:ascii="Arial" w:hAnsi="Arial" w:cs="Arial"/>
                <w:sz w:val="18"/>
                <w:szCs w:val="18"/>
              </w:rPr>
              <w:t xml:space="preserve">1)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I) per ogni partecipazione agli esami di stato conclusivi dei corsi di studio di istruzione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secondaria superiore di cui alla legge 10/12/97 n. 425 e al D.P.R. 23.7.1998 n.323, fino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all' anno scolastico 2000/2001, in qualità di presidente di commissione o di componente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30"/>
        </w:trPr>
        <w:tc>
          <w:tcPr>
            <w:tcW w:w="7723" w:type="dxa"/>
            <w:gridSpan w:val="2"/>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6"/>
              <w:rPr>
                <w:sz w:val="18"/>
                <w:szCs w:val="18"/>
              </w:rPr>
            </w:pPr>
            <w:r w:rsidRPr="00643693">
              <w:rPr>
                <w:sz w:val="18"/>
                <w:szCs w:val="18"/>
              </w:rPr>
              <w:t xml:space="preserve">esterno o di componente interno, compresa l'attività svolta dal docente di sostegno all'alunno </w:t>
            </w:r>
          </w:p>
        </w:tc>
        <w:tc>
          <w:tcPr>
            <w:tcW w:w="1349"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nil"/>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68"/>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disabile che sostiene l'esame.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right="446"/>
              <w:jc w:val="right"/>
              <w:rPr>
                <w:rFonts w:ascii="Arial" w:hAnsi="Arial" w:cs="Arial"/>
                <w:sz w:val="18"/>
                <w:szCs w:val="18"/>
              </w:rPr>
            </w:pPr>
            <w:r w:rsidRPr="00643693">
              <w:rPr>
                <w:sz w:val="18"/>
                <w:szCs w:val="18"/>
              </w:rPr>
              <w:t xml:space="preserve">(Punti </w:t>
            </w:r>
            <w:r w:rsidRPr="00643693">
              <w:rPr>
                <w:rFonts w:ascii="Arial" w:hAnsi="Arial" w:cs="Arial"/>
                <w:sz w:val="18"/>
                <w:szCs w:val="18"/>
              </w:rPr>
              <w:t xml:space="preserve">1)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rFonts w:ascii="Arial" w:hAnsi="Arial" w:cs="Arial"/>
                <w:sz w:val="18"/>
                <w:szCs w:val="18"/>
              </w:rPr>
            </w:pPr>
          </w:p>
        </w:tc>
      </w:tr>
      <w:tr w:rsidR="0085320F" w:rsidRPr="00643693">
        <w:trPr>
          <w:trHeight w:hRule="exact" w:val="259"/>
        </w:trPr>
        <w:tc>
          <w:tcPr>
            <w:tcW w:w="7723" w:type="dxa"/>
            <w:gridSpan w:val="2"/>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N.B. i titoli relativi a C), D), E), F), G), H), anche cumulabili tra di loro, sono valutati fino ad </w:t>
            </w:r>
          </w:p>
        </w:tc>
        <w:tc>
          <w:tcPr>
            <w:tcW w:w="1349"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single" w:sz="4" w:space="0" w:color="auto"/>
              <w:bottom w:val="nil"/>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206"/>
        </w:trPr>
        <w:tc>
          <w:tcPr>
            <w:tcW w:w="5952" w:type="dxa"/>
            <w:tcBorders>
              <w:top w:val="nil"/>
              <w:left w:val="single" w:sz="4" w:space="0" w:color="auto"/>
              <w:bottom w:val="single" w:sz="4" w:space="0" w:color="auto"/>
              <w:right w:val="nil"/>
            </w:tcBorders>
            <w:vAlign w:val="center"/>
          </w:tcPr>
          <w:p w:rsidR="0085320F" w:rsidRPr="00643693" w:rsidRDefault="0085320F">
            <w:pPr>
              <w:pStyle w:val="Stile"/>
              <w:framePr w:w="10348" w:h="10632" w:wrap="auto" w:hAnchor="margin" w:x="1" w:y="3361"/>
              <w:ind w:left="81"/>
              <w:rPr>
                <w:sz w:val="18"/>
                <w:szCs w:val="18"/>
              </w:rPr>
            </w:pPr>
            <w:r w:rsidRPr="00643693">
              <w:rPr>
                <w:sz w:val="18"/>
                <w:szCs w:val="18"/>
              </w:rPr>
              <w:t xml:space="preserve">un massimo di </w:t>
            </w:r>
          </w:p>
        </w:tc>
        <w:tc>
          <w:tcPr>
            <w:tcW w:w="1771" w:type="dxa"/>
            <w:tcBorders>
              <w:top w:val="nil"/>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left="456"/>
              <w:rPr>
                <w:sz w:val="19"/>
                <w:szCs w:val="19"/>
              </w:rPr>
            </w:pPr>
            <w:r w:rsidRPr="00643693">
              <w:rPr>
                <w:sz w:val="18"/>
                <w:szCs w:val="18"/>
              </w:rPr>
              <w:t xml:space="preserve">Punti </w:t>
            </w:r>
            <w:proofErr w:type="spellStart"/>
            <w:r w:rsidRPr="00643693">
              <w:rPr>
                <w:sz w:val="19"/>
                <w:szCs w:val="19"/>
              </w:rPr>
              <w:t>lO</w:t>
            </w:r>
            <w:proofErr w:type="spellEnd"/>
            <w:r w:rsidRPr="00643693">
              <w:rPr>
                <w:sz w:val="19"/>
                <w:szCs w:val="19"/>
              </w:rPr>
              <w:t xml:space="preserve"> </w:t>
            </w:r>
          </w:p>
        </w:tc>
        <w:tc>
          <w:tcPr>
            <w:tcW w:w="1349"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9"/>
                <w:szCs w:val="19"/>
              </w:rPr>
            </w:pPr>
          </w:p>
        </w:tc>
        <w:tc>
          <w:tcPr>
            <w:tcW w:w="1276" w:type="dxa"/>
            <w:tcBorders>
              <w:top w:val="nil"/>
              <w:left w:val="single" w:sz="4" w:space="0" w:color="auto"/>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9"/>
                <w:szCs w:val="19"/>
              </w:rPr>
            </w:pPr>
          </w:p>
        </w:tc>
      </w:tr>
      <w:tr w:rsidR="0085320F" w:rsidRPr="00643693">
        <w:trPr>
          <w:trHeight w:hRule="exact" w:val="240"/>
        </w:trPr>
        <w:tc>
          <w:tcPr>
            <w:tcW w:w="5952" w:type="dxa"/>
            <w:tcBorders>
              <w:top w:val="single" w:sz="4" w:space="0" w:color="auto"/>
              <w:left w:val="single" w:sz="4" w:space="0" w:color="auto"/>
              <w:bottom w:val="single" w:sz="4" w:space="0" w:color="auto"/>
              <w:right w:val="nil"/>
            </w:tcBorders>
            <w:vAlign w:val="center"/>
          </w:tcPr>
          <w:p w:rsidR="0085320F" w:rsidRPr="00643693" w:rsidRDefault="0085320F">
            <w:pPr>
              <w:pStyle w:val="Stile"/>
              <w:framePr w:w="10348" w:h="10632" w:wrap="auto" w:hAnchor="margin" w:x="1" w:y="3361"/>
              <w:jc w:val="center"/>
              <w:rPr>
                <w:sz w:val="18"/>
                <w:szCs w:val="18"/>
              </w:rPr>
            </w:pPr>
          </w:p>
        </w:tc>
        <w:tc>
          <w:tcPr>
            <w:tcW w:w="1771" w:type="dxa"/>
            <w:tcBorders>
              <w:top w:val="single" w:sz="4" w:space="0" w:color="auto"/>
              <w:left w:val="nil"/>
              <w:bottom w:val="single" w:sz="4" w:space="0" w:color="auto"/>
              <w:right w:val="single" w:sz="4" w:space="0" w:color="auto"/>
            </w:tcBorders>
            <w:vAlign w:val="center"/>
          </w:tcPr>
          <w:p w:rsidR="0085320F" w:rsidRPr="00643693" w:rsidRDefault="0085320F">
            <w:pPr>
              <w:pStyle w:val="Stile"/>
              <w:framePr w:w="10348" w:h="10632" w:wrap="auto" w:hAnchor="margin" w:x="1" w:y="3361"/>
              <w:ind w:left="153"/>
              <w:jc w:val="center"/>
              <w:rPr>
                <w:sz w:val="18"/>
                <w:szCs w:val="18"/>
              </w:rPr>
            </w:pPr>
            <w:r w:rsidRPr="00643693">
              <w:rPr>
                <w:sz w:val="18"/>
                <w:szCs w:val="18"/>
              </w:rPr>
              <w:t xml:space="preserve">TOTALE PUNTI </w:t>
            </w:r>
          </w:p>
        </w:tc>
        <w:tc>
          <w:tcPr>
            <w:tcW w:w="1349" w:type="dxa"/>
            <w:tcBorders>
              <w:top w:val="single" w:sz="4" w:space="0" w:color="auto"/>
              <w:left w:val="single" w:sz="4" w:space="0" w:color="auto"/>
              <w:bottom w:val="single" w:sz="4" w:space="0" w:color="auto"/>
              <w:right w:val="nil"/>
            </w:tcBorders>
            <w:vAlign w:val="center"/>
          </w:tcPr>
          <w:p w:rsidR="0085320F" w:rsidRPr="00643693" w:rsidRDefault="0085320F">
            <w:pPr>
              <w:pStyle w:val="Stile"/>
              <w:framePr w:w="10348" w:h="10632" w:wrap="auto" w:hAnchor="margin" w:x="1" w:y="3361"/>
              <w:jc w:val="center"/>
              <w:rPr>
                <w:sz w:val="18"/>
                <w:szCs w:val="18"/>
              </w:rPr>
            </w:pPr>
          </w:p>
        </w:tc>
        <w:tc>
          <w:tcPr>
            <w:tcW w:w="1276" w:type="dxa"/>
            <w:tcBorders>
              <w:top w:val="single" w:sz="4" w:space="0" w:color="auto"/>
              <w:left w:val="nil"/>
              <w:bottom w:val="single" w:sz="4" w:space="0" w:color="auto"/>
              <w:right w:val="single" w:sz="4" w:space="0" w:color="auto"/>
            </w:tcBorders>
            <w:vAlign w:val="center"/>
          </w:tcPr>
          <w:p w:rsidR="0085320F" w:rsidRPr="00643693" w:rsidRDefault="0085320F">
            <w:pPr>
              <w:pStyle w:val="Stile"/>
              <w:framePr w:w="10348" w:h="10632" w:wrap="auto" w:hAnchor="margin" w:x="1" w:y="3361"/>
              <w:jc w:val="center"/>
              <w:rPr>
                <w:sz w:val="18"/>
                <w:szCs w:val="18"/>
              </w:rPr>
            </w:pPr>
          </w:p>
        </w:tc>
      </w:tr>
      <w:tr w:rsidR="0085320F" w:rsidRPr="00643693">
        <w:trPr>
          <w:trHeight w:hRule="exact" w:val="86"/>
        </w:trPr>
        <w:tc>
          <w:tcPr>
            <w:tcW w:w="5952" w:type="dxa"/>
            <w:tcBorders>
              <w:top w:val="single" w:sz="4" w:space="0" w:color="auto"/>
              <w:left w:val="nil"/>
              <w:bottom w:val="nil"/>
              <w:right w:val="nil"/>
            </w:tcBorders>
            <w:vAlign w:val="center"/>
          </w:tcPr>
          <w:p w:rsidR="0085320F" w:rsidRPr="00643693" w:rsidRDefault="0085320F">
            <w:pPr>
              <w:pStyle w:val="Stile"/>
              <w:framePr w:w="10348" w:h="10632" w:wrap="auto" w:hAnchor="margin" w:x="1" w:y="3361"/>
              <w:jc w:val="center"/>
              <w:rPr>
                <w:sz w:val="18"/>
                <w:szCs w:val="18"/>
              </w:rPr>
            </w:pPr>
          </w:p>
        </w:tc>
        <w:tc>
          <w:tcPr>
            <w:tcW w:w="1771" w:type="dxa"/>
            <w:tcBorders>
              <w:top w:val="single" w:sz="4" w:space="0" w:color="auto"/>
              <w:left w:val="nil"/>
              <w:bottom w:val="nil"/>
              <w:right w:val="nil"/>
            </w:tcBorders>
            <w:vAlign w:val="center"/>
          </w:tcPr>
          <w:p w:rsidR="0085320F" w:rsidRPr="00643693" w:rsidRDefault="0085320F">
            <w:pPr>
              <w:pStyle w:val="Stile"/>
              <w:framePr w:w="10348" w:h="10632" w:wrap="auto" w:hAnchor="margin" w:x="1" w:y="3361"/>
              <w:ind w:right="446"/>
              <w:jc w:val="right"/>
              <w:rPr>
                <w:rFonts w:ascii="Arial" w:hAnsi="Arial" w:cs="Arial"/>
                <w:w w:val="150"/>
                <w:sz w:val="18"/>
                <w:szCs w:val="18"/>
              </w:rPr>
            </w:pPr>
            <w:r w:rsidRPr="00643693">
              <w:rPr>
                <w:rFonts w:ascii="Arial" w:hAnsi="Arial" w:cs="Arial"/>
                <w:w w:val="150"/>
                <w:sz w:val="18"/>
                <w:szCs w:val="18"/>
              </w:rPr>
              <w:t xml:space="preserve">.. </w:t>
            </w:r>
          </w:p>
        </w:tc>
        <w:tc>
          <w:tcPr>
            <w:tcW w:w="1349" w:type="dxa"/>
            <w:tcBorders>
              <w:top w:val="single" w:sz="4" w:space="0" w:color="auto"/>
              <w:left w:val="nil"/>
              <w:bottom w:val="nil"/>
              <w:right w:val="nil"/>
            </w:tcBorders>
            <w:vAlign w:val="center"/>
          </w:tcPr>
          <w:p w:rsidR="0085320F" w:rsidRPr="00643693" w:rsidRDefault="0085320F">
            <w:pPr>
              <w:pStyle w:val="Stile"/>
              <w:framePr w:w="10348" w:h="10632" w:wrap="auto" w:hAnchor="margin" w:x="1" w:y="3361"/>
              <w:jc w:val="center"/>
              <w:rPr>
                <w:rFonts w:ascii="Arial" w:hAnsi="Arial" w:cs="Arial"/>
                <w:w w:val="150"/>
                <w:sz w:val="18"/>
                <w:szCs w:val="18"/>
              </w:rPr>
            </w:pPr>
          </w:p>
        </w:tc>
        <w:tc>
          <w:tcPr>
            <w:tcW w:w="1276" w:type="dxa"/>
            <w:tcBorders>
              <w:top w:val="single" w:sz="4" w:space="0" w:color="auto"/>
              <w:left w:val="nil"/>
              <w:bottom w:val="nil"/>
              <w:right w:val="nil"/>
            </w:tcBorders>
            <w:vAlign w:val="center"/>
          </w:tcPr>
          <w:p w:rsidR="0085320F" w:rsidRPr="00643693" w:rsidRDefault="0085320F">
            <w:pPr>
              <w:pStyle w:val="Stile"/>
              <w:framePr w:w="10348" w:h="10632" w:wrap="auto" w:hAnchor="margin" w:x="1" w:y="3361"/>
              <w:jc w:val="center"/>
              <w:rPr>
                <w:rFonts w:ascii="Arial" w:hAnsi="Arial" w:cs="Arial"/>
                <w:w w:val="150"/>
                <w:sz w:val="18"/>
                <w:szCs w:val="18"/>
              </w:rPr>
            </w:pPr>
          </w:p>
        </w:tc>
      </w:tr>
    </w:tbl>
    <w:p w:rsidR="0085320F" w:rsidRDefault="0085320F">
      <w:pPr>
        <w:pStyle w:val="Stile"/>
        <w:framePr w:w="10195" w:h="408" w:wrap="auto" w:hAnchor="margin" w:x="107" w:y="13973"/>
        <w:spacing w:line="196" w:lineRule="exact"/>
        <w:rPr>
          <w:sz w:val="18"/>
          <w:szCs w:val="18"/>
        </w:rPr>
      </w:pPr>
      <w:r>
        <w:rPr>
          <w:sz w:val="18"/>
          <w:szCs w:val="18"/>
        </w:rPr>
        <w:t xml:space="preserve">SI allega una dichiarazione, conforme agli ali. D), F) e l seguenti documenti attestanti Il possesso del titoli di </w:t>
      </w:r>
      <w:proofErr w:type="spellStart"/>
      <w:r>
        <w:rPr>
          <w:sz w:val="18"/>
          <w:szCs w:val="18"/>
        </w:rPr>
        <w:t>cUI</w:t>
      </w:r>
      <w:proofErr w:type="spellEnd"/>
      <w:r>
        <w:rPr>
          <w:sz w:val="18"/>
          <w:szCs w:val="18"/>
        </w:rPr>
        <w:t xml:space="preserve"> al punti II (esigenze di famiglia) e III (titoli generali): </w:t>
      </w:r>
    </w:p>
    <w:p w:rsidR="0085320F" w:rsidRDefault="0085320F">
      <w:pPr>
        <w:pStyle w:val="Stile"/>
        <w:framePr w:w="2208" w:h="196" w:wrap="auto" w:hAnchor="margin" w:x="107" w:y="14833"/>
        <w:tabs>
          <w:tab w:val="left" w:leader="dot" w:pos="2159"/>
        </w:tabs>
        <w:spacing w:line="196" w:lineRule="exact"/>
        <w:rPr>
          <w:sz w:val="18"/>
          <w:szCs w:val="18"/>
        </w:rPr>
      </w:pPr>
      <w:r>
        <w:rPr>
          <w:sz w:val="18"/>
          <w:szCs w:val="18"/>
        </w:rPr>
        <w:t xml:space="preserve">Data </w:t>
      </w:r>
      <w:r>
        <w:rPr>
          <w:sz w:val="18"/>
          <w:szCs w:val="18"/>
        </w:rPr>
        <w:tab/>
        <w:t xml:space="preserve">. </w:t>
      </w:r>
    </w:p>
    <w:p w:rsidR="0085320F" w:rsidRDefault="0085320F">
      <w:pPr>
        <w:pStyle w:val="Stile"/>
        <w:framePr w:w="4372" w:h="196" w:wrap="auto" w:hAnchor="margin" w:x="5819" w:y="14833"/>
        <w:tabs>
          <w:tab w:val="left" w:leader="dot" w:pos="4329"/>
        </w:tabs>
        <w:spacing w:line="196" w:lineRule="exact"/>
        <w:rPr>
          <w:sz w:val="18"/>
          <w:szCs w:val="18"/>
        </w:rPr>
      </w:pPr>
      <w:r>
        <w:rPr>
          <w:sz w:val="18"/>
          <w:szCs w:val="18"/>
        </w:rPr>
        <w:t xml:space="preserve">firma </w:t>
      </w:r>
      <w:r>
        <w:rPr>
          <w:sz w:val="18"/>
          <w:szCs w:val="18"/>
        </w:rPr>
        <w:tab/>
        <w:t xml:space="preserve">. </w:t>
      </w:r>
    </w:p>
    <w:p w:rsidR="0085320F" w:rsidRDefault="0085320F">
      <w:pPr>
        <w:pStyle w:val="Stile"/>
        <w:rPr>
          <w:sz w:val="18"/>
          <w:szCs w:val="18"/>
        </w:rPr>
        <w:sectPr w:rsidR="0085320F">
          <w:pgSz w:w="11907" w:h="16840"/>
          <w:pgMar w:top="1056" w:right="771" w:bottom="360" w:left="748" w:header="720" w:footer="720" w:gutter="0"/>
          <w:cols w:space="720"/>
          <w:noEndnote/>
        </w:sectPr>
      </w:pPr>
    </w:p>
    <w:p w:rsidR="0085320F" w:rsidRDefault="0085320F">
      <w:pPr>
        <w:pStyle w:val="Stile"/>
        <w:rPr>
          <w:sz w:val="2"/>
          <w:szCs w:val="2"/>
        </w:rPr>
      </w:pPr>
    </w:p>
    <w:p w:rsidR="0085320F" w:rsidRDefault="0085320F">
      <w:pPr>
        <w:pStyle w:val="Stile"/>
        <w:framePr w:w="10204" w:h="12240" w:wrap="auto" w:hAnchor="margin" w:x="1" w:y="1"/>
        <w:spacing w:line="230" w:lineRule="exact"/>
        <w:ind w:left="9"/>
        <w:rPr>
          <w:sz w:val="21"/>
          <w:szCs w:val="21"/>
        </w:rPr>
      </w:pPr>
      <w:r>
        <w:rPr>
          <w:sz w:val="21"/>
          <w:szCs w:val="21"/>
        </w:rPr>
        <w:t xml:space="preserve">NOTE: </w:t>
      </w:r>
    </w:p>
    <w:p w:rsidR="0085320F" w:rsidRDefault="0085320F">
      <w:pPr>
        <w:pStyle w:val="Stile"/>
        <w:framePr w:w="10204" w:h="12240" w:wrap="auto" w:hAnchor="margin" w:x="1" w:y="1"/>
        <w:spacing w:line="235" w:lineRule="exact"/>
        <w:ind w:right="4"/>
        <w:rPr>
          <w:sz w:val="18"/>
          <w:szCs w:val="18"/>
        </w:rPr>
      </w:pPr>
      <w:r>
        <w:rPr>
          <w:sz w:val="18"/>
          <w:szCs w:val="18"/>
        </w:rPr>
        <w:t xml:space="preserve">PREMESSA </w:t>
      </w:r>
    </w:p>
    <w:p w:rsidR="0085320F" w:rsidRDefault="0085320F">
      <w:pPr>
        <w:pStyle w:val="Stile"/>
        <w:framePr w:w="10204" w:h="12240" w:wrap="auto" w:hAnchor="margin" w:x="1" w:y="1"/>
        <w:spacing w:line="230" w:lineRule="exact"/>
        <w:ind w:left="9" w:right="1056"/>
        <w:rPr>
          <w:sz w:val="18"/>
          <w:szCs w:val="18"/>
        </w:rPr>
      </w:pPr>
      <w:r>
        <w:rPr>
          <w:sz w:val="18"/>
          <w:szCs w:val="18"/>
        </w:rPr>
        <w:t xml:space="preserve">Ai fini dell'attribuzione del punteggio per le domande di trasferimento, per le domande di passaggio di ruolo e per l'individuazione del perdente posto si precisa quanto segue: </w:t>
      </w:r>
    </w:p>
    <w:p w:rsidR="0085320F" w:rsidRDefault="0085320F">
      <w:pPr>
        <w:pStyle w:val="Stile"/>
        <w:framePr w:w="10204" w:h="12240" w:wrap="auto" w:hAnchor="margin" w:x="1" w:y="1"/>
        <w:spacing w:line="235" w:lineRule="exact"/>
        <w:ind w:right="4"/>
        <w:rPr>
          <w:sz w:val="18"/>
          <w:szCs w:val="18"/>
        </w:rPr>
      </w:pPr>
      <w:r>
        <w:rPr>
          <w:sz w:val="18"/>
          <w:szCs w:val="18"/>
        </w:rPr>
        <w:t xml:space="preserve">- nell'anzianità di servizio non si tiene conto dell'anno scolastico in corso; </w:t>
      </w:r>
    </w:p>
    <w:p w:rsidR="0085320F" w:rsidRDefault="0085320F">
      <w:pPr>
        <w:pStyle w:val="Stile"/>
        <w:framePr w:w="10204" w:h="12240" w:wrap="auto" w:hAnchor="margin" w:x="1" w:y="1"/>
        <w:spacing w:line="235" w:lineRule="exact"/>
        <w:ind w:right="4"/>
        <w:rPr>
          <w:sz w:val="18"/>
          <w:szCs w:val="18"/>
        </w:rPr>
      </w:pPr>
      <w:r>
        <w:rPr>
          <w:sz w:val="18"/>
          <w:szCs w:val="18"/>
        </w:rPr>
        <w:t xml:space="preserve">- nella valutazione dei titoli vengono considerati quelli posseduti entro il termine previsto per la presentazione della domanda; </w:t>
      </w:r>
    </w:p>
    <w:p w:rsidR="0085320F" w:rsidRDefault="0085320F">
      <w:pPr>
        <w:pStyle w:val="Stile"/>
        <w:framePr w:w="10204" w:h="12240" w:wrap="auto" w:hAnchor="margin" w:x="1" w:y="1"/>
        <w:spacing w:line="235" w:lineRule="exact"/>
        <w:ind w:right="4"/>
        <w:rPr>
          <w:sz w:val="18"/>
          <w:szCs w:val="18"/>
        </w:rPr>
      </w:pPr>
      <w:r>
        <w:rPr>
          <w:sz w:val="18"/>
          <w:szCs w:val="18"/>
        </w:rPr>
        <w:t xml:space="preserve">- nella valutazione delle esigenze di famiglia (per i trasferimento a domanda e d'ufficio) </w:t>
      </w:r>
      <w:r>
        <w:rPr>
          <w:w w:val="111"/>
          <w:sz w:val="18"/>
          <w:szCs w:val="18"/>
        </w:rPr>
        <w:t xml:space="preserve">è </w:t>
      </w:r>
      <w:r>
        <w:rPr>
          <w:sz w:val="18"/>
          <w:szCs w:val="18"/>
        </w:rPr>
        <w:t xml:space="preserve">necessario che queste sussistano alla </w:t>
      </w:r>
    </w:p>
    <w:p w:rsidR="0085320F" w:rsidRDefault="0085320F">
      <w:pPr>
        <w:pStyle w:val="Stile"/>
        <w:framePr w:w="10204" w:h="12240" w:wrap="auto" w:hAnchor="margin" w:x="1" w:y="1"/>
        <w:spacing w:before="9" w:line="225" w:lineRule="exact"/>
        <w:ind w:left="4" w:right="350"/>
        <w:rPr>
          <w:sz w:val="18"/>
          <w:szCs w:val="18"/>
        </w:rPr>
      </w:pPr>
      <w:r>
        <w:rPr>
          <w:sz w:val="18"/>
          <w:szCs w:val="18"/>
        </w:rPr>
        <w:t xml:space="preserve">data della presentazione della domanda. Soltanto nel caso dei figli si considerano quelli che compiono i sei anni o i diciotto anni entro il 31 dicembre dell' anno in cui si effettua il trasferimento. </w:t>
      </w:r>
    </w:p>
    <w:p w:rsidR="0085320F" w:rsidRDefault="0085320F">
      <w:pPr>
        <w:pStyle w:val="Stile"/>
        <w:framePr w:w="10204" w:h="12240" w:wrap="auto" w:hAnchor="margin" w:x="1" w:y="1"/>
        <w:spacing w:line="230" w:lineRule="exact"/>
        <w:ind w:right="211"/>
        <w:rPr>
          <w:sz w:val="18"/>
          <w:szCs w:val="18"/>
        </w:rPr>
      </w:pPr>
      <w:r>
        <w:rPr>
          <w:sz w:val="18"/>
          <w:szCs w:val="18"/>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w:t>
      </w:r>
      <w:proofErr w:type="spellStart"/>
      <w:r>
        <w:rPr>
          <w:sz w:val="18"/>
          <w:szCs w:val="18"/>
        </w:rPr>
        <w:t>line</w:t>
      </w:r>
      <w:proofErr w:type="spellEnd"/>
      <w:r>
        <w:rPr>
          <w:sz w:val="18"/>
          <w:szCs w:val="18"/>
        </w:rPr>
        <w:t xml:space="preserve"> ovvero con certificato di servizio. </w:t>
      </w:r>
    </w:p>
    <w:p w:rsidR="0085320F" w:rsidRDefault="0085320F">
      <w:pPr>
        <w:pStyle w:val="Stile"/>
        <w:framePr w:w="10204" w:h="12240" w:wrap="auto" w:hAnchor="margin" w:x="1" w:y="1"/>
        <w:spacing w:line="235" w:lineRule="exact"/>
        <w:ind w:right="4"/>
        <w:rPr>
          <w:sz w:val="18"/>
          <w:szCs w:val="18"/>
        </w:rPr>
      </w:pPr>
      <w:r>
        <w:rPr>
          <w:sz w:val="18"/>
          <w:szCs w:val="18"/>
        </w:rPr>
        <w:t xml:space="preserve">L'anzianità di servizio di cui alla lettera A) comprende gli anni di servizio, comunque prestati successivamente alla decorrenza giuridica della nomina, nel ruolo di appartenenza; per ogni anno di servizio prestato nei paesi in via di sviluppo il punteggio </w:t>
      </w:r>
      <w:r>
        <w:rPr>
          <w:w w:val="111"/>
          <w:sz w:val="18"/>
          <w:szCs w:val="18"/>
        </w:rPr>
        <w:t xml:space="preserve">è </w:t>
      </w:r>
      <w:r>
        <w:rPr>
          <w:sz w:val="18"/>
          <w:szCs w:val="18"/>
        </w:rPr>
        <w:t xml:space="preserve">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sz w:val="18"/>
          <w:szCs w:val="18"/>
        </w:rPr>
        <w:t>restitutio</w:t>
      </w:r>
      <w:proofErr w:type="spellEnd"/>
      <w:r>
        <w:rPr>
          <w:sz w:val="18"/>
          <w:szCs w:val="18"/>
        </w:rPr>
        <w:t xml:space="preserve"> in </w:t>
      </w:r>
      <w:proofErr w:type="spellStart"/>
      <w:r>
        <w:rPr>
          <w:sz w:val="18"/>
          <w:szCs w:val="18"/>
        </w:rPr>
        <w:t>integrum</w:t>
      </w:r>
      <w:proofErr w:type="spellEnd"/>
      <w:r>
        <w:rPr>
          <w:sz w:val="18"/>
          <w:szCs w:val="18"/>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w:t>
      </w:r>
      <w:r>
        <w:rPr>
          <w:w w:val="111"/>
          <w:sz w:val="18"/>
          <w:szCs w:val="18"/>
        </w:rPr>
        <w:t xml:space="preserve">è </w:t>
      </w:r>
      <w:r>
        <w:rPr>
          <w:sz w:val="18"/>
          <w:szCs w:val="18"/>
        </w:rPr>
        <w:t xml:space="preserve">valutato ai sensi della lettera A) con riferimento al ruolo di appartenenza. </w:t>
      </w:r>
    </w:p>
    <w:p w:rsidR="0085320F" w:rsidRDefault="0085320F">
      <w:pPr>
        <w:pStyle w:val="Stile"/>
        <w:framePr w:w="10204" w:h="12240" w:wrap="auto" w:hAnchor="margin" w:x="1" w:y="1"/>
        <w:spacing w:line="235" w:lineRule="exact"/>
        <w:ind w:right="4"/>
        <w:rPr>
          <w:sz w:val="18"/>
          <w:szCs w:val="18"/>
        </w:rPr>
      </w:pPr>
      <w:r>
        <w:rPr>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sz w:val="18"/>
          <w:szCs w:val="18"/>
        </w:rPr>
        <w:t>pre-ruolo</w:t>
      </w:r>
      <w:proofErr w:type="spellEnd"/>
      <w:r>
        <w:rPr>
          <w:sz w:val="18"/>
          <w:szCs w:val="18"/>
        </w:rPr>
        <w:t xml:space="preserve">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 Autorità diplomatica italiana nello Stato estero, </w:t>
      </w:r>
      <w:r>
        <w:rPr>
          <w:w w:val="111"/>
          <w:sz w:val="18"/>
          <w:szCs w:val="18"/>
        </w:rPr>
        <w:t xml:space="preserve">è </w:t>
      </w:r>
      <w:r>
        <w:rPr>
          <w:sz w:val="18"/>
          <w:szCs w:val="18"/>
        </w:rPr>
        <w:t xml:space="preserve">costituita presso ciascun Ufficio scolastico regionale un'apposita commissione per la definizione della corrispondenza tra servizi. L'anzianità di cui alla lettera B) comprende anche il servizio non di ruolo prestato per almeno 180 giorni o ininterrottamente dal l febbraio fino al termine delle operazioni di scrutinio finale o, in quanto riconoscibile, per la scuola dell'infanzia, fino al termine delle attività educative, compreso quello militare o il sostitutivo servizio civile, nei limiti previsti dagli artt. 485, 487 e 490 del D.L. vo n. 297/94 ai fini della </w:t>
      </w:r>
      <w:proofErr w:type="spellStart"/>
      <w:r>
        <w:rPr>
          <w:sz w:val="18"/>
          <w:szCs w:val="18"/>
        </w:rPr>
        <w:t>valutabilità</w:t>
      </w:r>
      <w:proofErr w:type="spellEnd"/>
      <w:r>
        <w:rPr>
          <w:sz w:val="18"/>
          <w:szCs w:val="18"/>
        </w:rPr>
        <w:t xml:space="preserve"> per la carriera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w:t>
      </w:r>
      <w:r>
        <w:rPr>
          <w:w w:val="111"/>
          <w:sz w:val="18"/>
          <w:szCs w:val="18"/>
        </w:rPr>
        <w:t xml:space="preserve">è </w:t>
      </w:r>
      <w:r>
        <w:rPr>
          <w:sz w:val="18"/>
          <w:szCs w:val="18"/>
        </w:rPr>
        <w:t xml:space="preserve">da valutare con lo stesso punteggio previsto per il servizio non di ruolo. Tale servizio, qualora abbia avuto una durata superiore a 180 </w:t>
      </w:r>
      <w:proofErr w:type="spellStart"/>
      <w:r>
        <w:rPr>
          <w:sz w:val="18"/>
          <w:szCs w:val="18"/>
        </w:rPr>
        <w:t>gg</w:t>
      </w:r>
      <w:proofErr w:type="spellEnd"/>
      <w:r>
        <w:rPr>
          <w:sz w:val="18"/>
          <w:szCs w:val="18"/>
        </w:rPr>
        <w:t xml:space="preserve"> interrompe la continuità. </w:t>
      </w:r>
    </w:p>
    <w:p w:rsidR="0085320F" w:rsidRDefault="0085320F">
      <w:pPr>
        <w:pStyle w:val="Stile"/>
        <w:framePr w:w="10204" w:h="12240" w:wrap="auto" w:hAnchor="margin" w:x="1" w:y="1"/>
        <w:spacing w:line="235" w:lineRule="exact"/>
        <w:ind w:right="4"/>
        <w:rPr>
          <w:sz w:val="18"/>
          <w:szCs w:val="18"/>
        </w:rPr>
      </w:pPr>
      <w:r>
        <w:rPr>
          <w:sz w:val="18"/>
          <w:szCs w:val="18"/>
        </w:rPr>
        <w:t xml:space="preserve">La valutazione del servizio di cui alle lettere A), Al) e B) </w:t>
      </w:r>
      <w:r>
        <w:rPr>
          <w:w w:val="111"/>
          <w:sz w:val="18"/>
          <w:szCs w:val="18"/>
        </w:rPr>
        <w:t xml:space="preserve">è </w:t>
      </w:r>
      <w:r>
        <w:rPr>
          <w:sz w:val="18"/>
          <w:szCs w:val="18"/>
        </w:rPr>
        <w:t xml:space="preserve">riconosciuta anche al personale proveniente dagli Enti Locali e che abbia svolto, prima del trasferimento allo Stato, effettivo servizio di docente nelle scuole statali. Per gli insegnanti di educazione fisica non </w:t>
      </w:r>
      <w:r>
        <w:rPr>
          <w:w w:val="111"/>
          <w:sz w:val="18"/>
          <w:szCs w:val="18"/>
        </w:rPr>
        <w:t xml:space="preserve">è </w:t>
      </w:r>
      <w:r>
        <w:rPr>
          <w:sz w:val="18"/>
          <w:szCs w:val="18"/>
        </w:rPr>
        <w:t xml:space="preserve">riconoscibile il servizio prestato senza il possesso del diploma rilasciato dall'I.S.E.F. o di titoli equipollenti secondo l'ordinamento anteriore alla legge 7.2.1958, n. 88 (tab. A, classe </w:t>
      </w:r>
      <w:proofErr w:type="spellStart"/>
      <w:r>
        <w:rPr>
          <w:sz w:val="18"/>
          <w:szCs w:val="18"/>
        </w:rPr>
        <w:t>Xxix</w:t>
      </w:r>
      <w:proofErr w:type="spellEnd"/>
      <w:r>
        <w:rPr>
          <w:sz w:val="18"/>
          <w:szCs w:val="18"/>
        </w:rPr>
        <w:t xml:space="preserve"> D.M. 24.11.94, n. 334 e successive modifiche). </w:t>
      </w:r>
    </w:p>
    <w:p w:rsidR="0085320F" w:rsidRDefault="0085320F">
      <w:pPr>
        <w:pStyle w:val="Stile"/>
        <w:framePr w:w="10204" w:h="12240" w:wrap="auto" w:hAnchor="margin" w:x="1" w:y="1"/>
        <w:spacing w:line="235" w:lineRule="exact"/>
        <w:ind w:right="4"/>
        <w:rPr>
          <w:sz w:val="18"/>
          <w:szCs w:val="18"/>
        </w:rPr>
      </w:pPr>
      <w:r>
        <w:rPr>
          <w:sz w:val="18"/>
          <w:szCs w:val="18"/>
        </w:rPr>
        <w:t xml:space="preserve">La valutazione del servizio </w:t>
      </w:r>
      <w:proofErr w:type="spellStart"/>
      <w:r>
        <w:rPr>
          <w:sz w:val="18"/>
          <w:szCs w:val="18"/>
        </w:rPr>
        <w:t>pre-ruolo</w:t>
      </w:r>
      <w:proofErr w:type="spellEnd"/>
      <w:r>
        <w:rPr>
          <w:sz w:val="18"/>
          <w:szCs w:val="18"/>
        </w:rPr>
        <w:t xml:space="preserve"> nella mobilità a domanda viene effettuata per intero, mentre nella mobilità d'ufficio viene effettuata nella seguente maniera:- i primi 4 anni sono valutati per intero - il periodo eccedente i 4 anni </w:t>
      </w:r>
      <w:r>
        <w:rPr>
          <w:w w:val="111"/>
          <w:sz w:val="18"/>
          <w:szCs w:val="18"/>
        </w:rPr>
        <w:t xml:space="preserve">è </w:t>
      </w:r>
      <w:r>
        <w:rPr>
          <w:sz w:val="18"/>
          <w:szCs w:val="18"/>
        </w:rPr>
        <w:t xml:space="preserve">valutato per i 2/3 (due terzi). Nel caso della mobilità d'ufficio, ad esempio, il docente che ha prestato 6 anni di servizio </w:t>
      </w:r>
      <w:proofErr w:type="spellStart"/>
      <w:r>
        <w:rPr>
          <w:sz w:val="18"/>
          <w:szCs w:val="18"/>
        </w:rPr>
        <w:t>pre-ruolo</w:t>
      </w:r>
      <w:proofErr w:type="spellEnd"/>
      <w:r>
        <w:rPr>
          <w:sz w:val="18"/>
          <w:szCs w:val="18"/>
        </w:rPr>
        <w:t xml:space="preserve">, che viene riconosciuto o riconoscibile ai fini della progressione di carriera nella misura di 5 anni e 4 mesi, ha diritto, per tale servizio, all'attribuzione di punti 16 derivanti dal seguente calcolo: </w:t>
      </w:r>
    </w:p>
    <w:p w:rsidR="0085320F" w:rsidRDefault="0085320F">
      <w:pPr>
        <w:pStyle w:val="Stile"/>
        <w:framePr w:w="10204" w:h="12240" w:wrap="auto" w:hAnchor="margin" w:x="1" w:y="1"/>
        <w:spacing w:line="235" w:lineRule="exact"/>
        <w:ind w:right="4"/>
        <w:rPr>
          <w:sz w:val="18"/>
          <w:szCs w:val="18"/>
        </w:rPr>
      </w:pPr>
      <w:r>
        <w:rPr>
          <w:sz w:val="18"/>
          <w:szCs w:val="18"/>
        </w:rPr>
        <w:t xml:space="preserve">primi 4 anni (valutati per intero) </w:t>
      </w:r>
      <w:r>
        <w:rPr>
          <w:rFonts w:ascii="Arial" w:hAnsi="Arial" w:cs="Arial"/>
          <w:sz w:val="16"/>
          <w:szCs w:val="16"/>
        </w:rPr>
        <w:t xml:space="preserve">D </w:t>
      </w:r>
      <w:r>
        <w:rPr>
          <w:sz w:val="18"/>
          <w:szCs w:val="18"/>
        </w:rPr>
        <w:t xml:space="preserve">4 anni x 3 punti </w:t>
      </w:r>
      <w:r>
        <w:rPr>
          <w:w w:val="73"/>
          <w:sz w:val="25"/>
          <w:szCs w:val="25"/>
        </w:rPr>
        <w:t xml:space="preserve">= </w:t>
      </w:r>
      <w:r>
        <w:rPr>
          <w:sz w:val="18"/>
          <w:szCs w:val="18"/>
        </w:rPr>
        <w:t xml:space="preserve">12 punti </w:t>
      </w:r>
    </w:p>
    <w:p w:rsidR="0085320F" w:rsidRDefault="0085320F">
      <w:pPr>
        <w:pStyle w:val="Stile"/>
        <w:framePr w:w="10204" w:h="12240" w:wrap="auto" w:hAnchor="margin" w:x="1" w:y="1"/>
        <w:spacing w:line="235" w:lineRule="exact"/>
        <w:ind w:right="4"/>
        <w:rPr>
          <w:sz w:val="18"/>
          <w:szCs w:val="18"/>
        </w:rPr>
      </w:pPr>
      <w:r>
        <w:rPr>
          <w:sz w:val="18"/>
          <w:szCs w:val="18"/>
        </w:rPr>
        <w:t xml:space="preserve">rimanenti 2 anni (valutati due terzi) </w:t>
      </w:r>
      <w:r>
        <w:rPr>
          <w:rFonts w:ascii="Arial" w:hAnsi="Arial" w:cs="Arial"/>
          <w:sz w:val="16"/>
          <w:szCs w:val="16"/>
        </w:rPr>
        <w:t xml:space="preserve">D </w:t>
      </w:r>
      <w:r>
        <w:rPr>
          <w:sz w:val="18"/>
          <w:szCs w:val="18"/>
        </w:rPr>
        <w:t xml:space="preserve">2/3 x 2 anni x 3 punti </w:t>
      </w:r>
      <w:r>
        <w:rPr>
          <w:w w:val="73"/>
          <w:sz w:val="25"/>
          <w:szCs w:val="25"/>
        </w:rPr>
        <w:t xml:space="preserve">= </w:t>
      </w:r>
      <w:r>
        <w:rPr>
          <w:sz w:val="18"/>
          <w:szCs w:val="18"/>
        </w:rPr>
        <w:t xml:space="preserve">4 punti </w:t>
      </w:r>
    </w:p>
    <w:p w:rsidR="0085320F" w:rsidRDefault="0085320F">
      <w:pPr>
        <w:pStyle w:val="Stile"/>
        <w:framePr w:w="10204" w:h="2328" w:wrap="auto" w:hAnchor="margin" w:x="1" w:y="12443"/>
        <w:spacing w:line="235" w:lineRule="exact"/>
        <w:ind w:right="4"/>
        <w:rPr>
          <w:sz w:val="18"/>
          <w:szCs w:val="18"/>
        </w:rPr>
      </w:pPr>
      <w:r>
        <w:rPr>
          <w:sz w:val="18"/>
          <w:szCs w:val="18"/>
        </w:rPr>
        <w:t xml:space="preserve">totale: 12 punti </w:t>
      </w:r>
      <w:r>
        <w:rPr>
          <w:rFonts w:ascii="Arial" w:hAnsi="Arial" w:cs="Arial"/>
          <w:sz w:val="20"/>
          <w:szCs w:val="20"/>
        </w:rPr>
        <w:t xml:space="preserve">+ </w:t>
      </w:r>
      <w:r>
        <w:rPr>
          <w:sz w:val="18"/>
          <w:szCs w:val="18"/>
        </w:rPr>
        <w:t xml:space="preserve">4 punti </w:t>
      </w:r>
      <w:r>
        <w:rPr>
          <w:rFonts w:ascii="Arial" w:hAnsi="Arial" w:cs="Arial"/>
          <w:sz w:val="16"/>
          <w:szCs w:val="16"/>
        </w:rPr>
        <w:t xml:space="preserve">D </w:t>
      </w:r>
      <w:r>
        <w:rPr>
          <w:sz w:val="18"/>
          <w:szCs w:val="18"/>
        </w:rPr>
        <w:t xml:space="preserve">16 punti. </w:t>
      </w:r>
    </w:p>
    <w:p w:rsidR="0085320F" w:rsidRDefault="0085320F">
      <w:pPr>
        <w:pStyle w:val="Stile"/>
        <w:framePr w:w="10204" w:h="2328" w:wrap="auto" w:hAnchor="margin" w:x="1" w:y="12443"/>
        <w:spacing w:line="235" w:lineRule="exact"/>
        <w:ind w:right="4"/>
        <w:rPr>
          <w:sz w:val="18"/>
          <w:szCs w:val="18"/>
        </w:rPr>
      </w:pPr>
      <w:r>
        <w:rPr>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85320F" w:rsidRDefault="0085320F">
      <w:pPr>
        <w:pStyle w:val="Stile"/>
        <w:framePr w:w="10204" w:h="2328" w:wrap="auto" w:hAnchor="margin" w:x="1" w:y="12443"/>
        <w:spacing w:line="235" w:lineRule="exact"/>
        <w:ind w:right="4"/>
        <w:rPr>
          <w:sz w:val="18"/>
          <w:szCs w:val="18"/>
        </w:rPr>
      </w:pPr>
      <w:r>
        <w:rPr>
          <w:sz w:val="18"/>
          <w:szCs w:val="18"/>
        </w:rPr>
        <w:t xml:space="preserve">Il servizio di ruolo o non di ruolo effettivamente prestato in scuole o istituti situati nelle piccole isole </w:t>
      </w:r>
      <w:r>
        <w:rPr>
          <w:w w:val="111"/>
          <w:sz w:val="18"/>
          <w:szCs w:val="18"/>
        </w:rPr>
        <w:t xml:space="preserve">è </w:t>
      </w:r>
      <w:r>
        <w:rPr>
          <w:sz w:val="18"/>
          <w:szCs w:val="18"/>
        </w:rPr>
        <w:t xml:space="preserve">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w:t>
      </w:r>
      <w:r>
        <w:rPr>
          <w:w w:val="111"/>
          <w:sz w:val="18"/>
          <w:szCs w:val="18"/>
        </w:rPr>
        <w:t xml:space="preserve">è </w:t>
      </w:r>
      <w:r>
        <w:rPr>
          <w:sz w:val="18"/>
          <w:szCs w:val="18"/>
        </w:rPr>
        <w:t xml:space="preserve">raddoppiato in quanto, ad esempio, per quanto precedentemente esposto a proposito delle modalità di calcolo del servizio </w:t>
      </w:r>
      <w:proofErr w:type="spellStart"/>
      <w:r>
        <w:rPr>
          <w:sz w:val="18"/>
          <w:szCs w:val="18"/>
        </w:rPr>
        <w:t>pre-ruolo</w:t>
      </w:r>
      <w:proofErr w:type="spellEnd"/>
      <w:r>
        <w:rPr>
          <w:sz w:val="18"/>
          <w:szCs w:val="18"/>
        </w:rPr>
        <w:t xml:space="preserve">, il punteggio derivante da 4 anni di </w:t>
      </w:r>
      <w:proofErr w:type="spellStart"/>
      <w:r>
        <w:rPr>
          <w:sz w:val="18"/>
          <w:szCs w:val="18"/>
        </w:rPr>
        <w:t>pre-ruolo</w:t>
      </w:r>
      <w:proofErr w:type="spellEnd"/>
      <w:r>
        <w:rPr>
          <w:sz w:val="18"/>
          <w:szCs w:val="18"/>
        </w:rPr>
        <w:t xml:space="preserve"> sulle piccole isole vale 24 punti sia </w:t>
      </w:r>
    </w:p>
    <w:p w:rsidR="0085320F" w:rsidRDefault="0085320F">
      <w:pPr>
        <w:pStyle w:val="Stile"/>
        <w:rPr>
          <w:sz w:val="18"/>
          <w:szCs w:val="18"/>
        </w:rPr>
        <w:sectPr w:rsidR="0085320F">
          <w:pgSz w:w="11907" w:h="16840"/>
          <w:pgMar w:top="1046" w:right="853" w:bottom="360" w:left="849" w:header="720" w:footer="720" w:gutter="0"/>
          <w:cols w:space="720"/>
          <w:noEndnote/>
        </w:sectPr>
      </w:pPr>
    </w:p>
    <w:p w:rsidR="0085320F" w:rsidRDefault="0085320F">
      <w:pPr>
        <w:pStyle w:val="Stile"/>
        <w:rPr>
          <w:sz w:val="2"/>
          <w:szCs w:val="2"/>
        </w:rPr>
      </w:pPr>
    </w:p>
    <w:p w:rsidR="0085320F" w:rsidRDefault="0085320F">
      <w:pPr>
        <w:pStyle w:val="Stile"/>
        <w:framePr w:w="10204" w:h="15182" w:wrap="auto" w:hAnchor="margin" w:x="1" w:y="1"/>
        <w:spacing w:line="220" w:lineRule="exact"/>
        <w:ind w:right="86"/>
        <w:rPr>
          <w:sz w:val="18"/>
          <w:szCs w:val="18"/>
        </w:rPr>
      </w:pPr>
      <w:r>
        <w:rPr>
          <w:sz w:val="18"/>
          <w:szCs w:val="18"/>
        </w:rPr>
        <w:t xml:space="preserve">nella mobilità volontaria che d'ufficio, mentre quello derivante da 8 anni assomma a 48 punti nella mobilità volontaria ed a </w:t>
      </w:r>
      <w:smartTag w:uri="urn:schemas-microsoft-com:office:smarttags" w:element="metricconverter">
        <w:smartTagPr>
          <w:attr w:name="ProductID" w:val="40 in"/>
        </w:smartTagPr>
        <w:r>
          <w:rPr>
            <w:sz w:val="18"/>
            <w:szCs w:val="18"/>
          </w:rPr>
          <w:t>40 in</w:t>
        </w:r>
      </w:smartTag>
      <w:r>
        <w:rPr>
          <w:sz w:val="18"/>
          <w:szCs w:val="18"/>
        </w:rPr>
        <w:t xml:space="preserve"> quella d'ufficio. </w:t>
      </w:r>
    </w:p>
    <w:p w:rsidR="0085320F" w:rsidRDefault="0085320F">
      <w:pPr>
        <w:pStyle w:val="Stile"/>
        <w:framePr w:w="10204" w:h="15182" w:wrap="auto" w:hAnchor="margin" w:x="1" w:y="1"/>
        <w:spacing w:line="220" w:lineRule="exact"/>
        <w:ind w:right="86"/>
        <w:rPr>
          <w:sz w:val="18"/>
          <w:szCs w:val="18"/>
        </w:rPr>
      </w:pPr>
      <w:r>
        <w:rPr>
          <w:sz w:val="18"/>
          <w:szCs w:val="18"/>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 anzianità di servizio a tutti gli effetti. </w:t>
      </w:r>
    </w:p>
    <w:p w:rsidR="0085320F" w:rsidRDefault="0085320F">
      <w:pPr>
        <w:pStyle w:val="Stile"/>
        <w:framePr w:w="10204" w:h="15182" w:wrap="auto" w:hAnchor="margin" w:x="1" w:y="1"/>
        <w:spacing w:line="220" w:lineRule="exact"/>
        <w:ind w:right="86"/>
        <w:rPr>
          <w:sz w:val="18"/>
          <w:szCs w:val="18"/>
        </w:rPr>
      </w:pPr>
      <w:r>
        <w:rPr>
          <w:sz w:val="18"/>
          <w:szCs w:val="18"/>
        </w:rPr>
        <w:t xml:space="preserve">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w:t>
      </w:r>
      <w:r>
        <w:rPr>
          <w:w w:val="111"/>
          <w:sz w:val="18"/>
          <w:szCs w:val="18"/>
        </w:rPr>
        <w:t xml:space="preserve">è </w:t>
      </w:r>
      <w:r>
        <w:rPr>
          <w:sz w:val="18"/>
          <w:szCs w:val="18"/>
        </w:rPr>
        <w:t xml:space="preserve">riconosciuto il periodo di durata del corso o della borsa di studio come effettivo servizio di ruolo e quindi valutato ai fini del trasferimento a domanda o d'ufficio ai sensi della lettera A), se si </w:t>
      </w:r>
      <w:r>
        <w:rPr>
          <w:w w:val="111"/>
          <w:sz w:val="18"/>
          <w:szCs w:val="18"/>
        </w:rPr>
        <w:t xml:space="preserve">è </w:t>
      </w:r>
      <w:r>
        <w:rPr>
          <w:sz w:val="18"/>
          <w:szCs w:val="18"/>
        </w:rPr>
        <w:t xml:space="preserve">in servizio nello stesso ruolo, mentre </w:t>
      </w:r>
      <w:r>
        <w:rPr>
          <w:w w:val="111"/>
          <w:sz w:val="18"/>
          <w:szCs w:val="18"/>
        </w:rPr>
        <w:t xml:space="preserve">è </w:t>
      </w:r>
      <w:r>
        <w:rPr>
          <w:sz w:val="18"/>
          <w:szCs w:val="18"/>
        </w:rPr>
        <w:t xml:space="preserve">valutato ai sensi della lettera B) nella parte relativa al servizio in altro ruolo, del titolo I delle tabelle di valutazione. Tale riconoscimento avviene tenuto conto della circostanza che il periodo di questo tipo di congedo straordinario </w:t>
      </w:r>
      <w:r>
        <w:rPr>
          <w:w w:val="111"/>
          <w:sz w:val="18"/>
          <w:szCs w:val="18"/>
        </w:rPr>
        <w:t xml:space="preserve">è </w:t>
      </w:r>
      <w:r>
        <w:rPr>
          <w:sz w:val="18"/>
          <w:szCs w:val="18"/>
        </w:rPr>
        <w:t xml:space="preserve">utile ai fini della progressione di carriera, del trattamento di quiescenza e di previdenza. Detto periodo non va valutato ai fini dell'attribuzione del punteggio concernente la continuità del servizio nella stessa scuola. </w:t>
      </w:r>
    </w:p>
    <w:p w:rsidR="0085320F" w:rsidRDefault="0085320F">
      <w:pPr>
        <w:pStyle w:val="Stile"/>
        <w:framePr w:w="10204" w:h="15182" w:wrap="auto" w:hAnchor="margin" w:x="1" w:y="1"/>
        <w:spacing w:line="230" w:lineRule="exact"/>
        <w:ind w:left="4" w:right="4"/>
        <w:rPr>
          <w:sz w:val="18"/>
          <w:szCs w:val="18"/>
        </w:rPr>
      </w:pPr>
      <w:r>
        <w:rPr>
          <w:sz w:val="18"/>
          <w:szCs w:val="18"/>
        </w:rPr>
        <w:t xml:space="preserve">Il servizio prestato nelle scuole paritarie non </w:t>
      </w:r>
      <w:r>
        <w:rPr>
          <w:w w:val="111"/>
          <w:sz w:val="18"/>
          <w:szCs w:val="18"/>
        </w:rPr>
        <w:t xml:space="preserve">è </w:t>
      </w:r>
      <w:r>
        <w:rPr>
          <w:sz w:val="18"/>
          <w:szCs w:val="18"/>
        </w:rPr>
        <w:t xml:space="preserve">valutabile in quanto non riconoscibile ai fini della ricostruzione di carriera. </w:t>
      </w:r>
    </w:p>
    <w:p w:rsidR="0085320F" w:rsidRDefault="0085320F">
      <w:pPr>
        <w:pStyle w:val="Stile"/>
        <w:framePr w:w="10204" w:h="15182" w:wrap="auto" w:hAnchor="margin" w:x="1" w:y="1"/>
        <w:spacing w:line="230" w:lineRule="exact"/>
        <w:ind w:left="4" w:right="4"/>
        <w:rPr>
          <w:sz w:val="18"/>
          <w:szCs w:val="18"/>
        </w:rPr>
      </w:pPr>
      <w:r>
        <w:rPr>
          <w:sz w:val="18"/>
          <w:szCs w:val="18"/>
        </w:rPr>
        <w:t xml:space="preserve">E' fatto salvo il riconoscimento del servizio prestato fino al 31.8.2008 nelle scuole paritarie primarie che abbiano mantenuto lo status di parificate congiuntamente a quello di paritarie e del servizio comunque prestato nelle scuole paritarie dell'infanzia comunali. </w:t>
      </w:r>
    </w:p>
    <w:p w:rsidR="0085320F" w:rsidRDefault="0085320F">
      <w:pPr>
        <w:pStyle w:val="Stile"/>
        <w:framePr w:w="10204" w:h="15182" w:wrap="auto" w:hAnchor="margin" w:x="1" w:y="1"/>
        <w:spacing w:line="230" w:lineRule="exact"/>
        <w:ind w:left="4" w:right="4"/>
        <w:rPr>
          <w:sz w:val="18"/>
          <w:szCs w:val="18"/>
        </w:rPr>
      </w:pPr>
      <w:r>
        <w:rPr>
          <w:sz w:val="18"/>
          <w:szCs w:val="18"/>
        </w:rPr>
        <w:t xml:space="preserve">NOTE </w:t>
      </w:r>
    </w:p>
    <w:p w:rsidR="0085320F" w:rsidRDefault="0085320F">
      <w:pPr>
        <w:pStyle w:val="Stile"/>
        <w:framePr w:w="10204" w:h="15182" w:wrap="auto" w:hAnchor="margin" w:x="1" w:y="1"/>
        <w:spacing w:line="230" w:lineRule="exact"/>
        <w:ind w:left="14" w:right="609"/>
        <w:rPr>
          <w:sz w:val="18"/>
          <w:szCs w:val="18"/>
        </w:rPr>
      </w:pPr>
      <w:r>
        <w:rPr>
          <w:sz w:val="18"/>
          <w:szCs w:val="18"/>
        </w:rPr>
        <w:t xml:space="preserve">(l) Il ruolo di appartenenza va riferito rispettivamente: a) alla scuola dell'infanzia; b) alla scuola primaria; c) alla scuola secondaria di I grado; d) agli istituti di istruzione secondaria di II grado e artistica. </w:t>
      </w:r>
    </w:p>
    <w:p w:rsidR="0085320F" w:rsidRDefault="0085320F">
      <w:pPr>
        <w:pStyle w:val="Stile"/>
        <w:framePr w:w="10204" w:h="15182" w:wrap="auto" w:hAnchor="margin" w:x="1" w:y="1"/>
        <w:spacing w:line="230" w:lineRule="exact"/>
        <w:ind w:left="4" w:right="4"/>
        <w:rPr>
          <w:sz w:val="18"/>
          <w:szCs w:val="18"/>
        </w:rPr>
      </w:pPr>
      <w:r>
        <w:rPr>
          <w:sz w:val="18"/>
          <w:szCs w:val="18"/>
        </w:rPr>
        <w:t xml:space="preserve">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 art. 23 comma 5 del CCNL sottoscritto il 4/8/1995 e dell' art. 17 comma 5 del CCNL sottoscritto il 24/7/2003. </w:t>
      </w:r>
    </w:p>
    <w:p w:rsidR="0085320F" w:rsidRDefault="0085320F">
      <w:pPr>
        <w:pStyle w:val="Stile"/>
        <w:framePr w:w="10204" w:h="15182" w:wrap="auto" w:hAnchor="margin" w:x="1" w:y="1"/>
        <w:spacing w:line="220" w:lineRule="exact"/>
        <w:ind w:right="86"/>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w:t>
      </w:r>
      <w:r>
        <w:rPr>
          <w:w w:val="111"/>
          <w:sz w:val="18"/>
          <w:szCs w:val="18"/>
        </w:rPr>
        <w:t xml:space="preserve">è </w:t>
      </w:r>
      <w:r>
        <w:rPr>
          <w:sz w:val="18"/>
          <w:szCs w:val="18"/>
        </w:rPr>
        <w:t xml:space="preserve">raddoppiato. </w:t>
      </w:r>
    </w:p>
    <w:p w:rsidR="0085320F" w:rsidRDefault="0085320F">
      <w:pPr>
        <w:pStyle w:val="Stile"/>
        <w:framePr w:w="10204" w:h="15182" w:wrap="auto" w:hAnchor="margin" w:x="1" w:y="1"/>
        <w:spacing w:line="220" w:lineRule="exact"/>
        <w:ind w:right="86"/>
        <w:rPr>
          <w:sz w:val="18"/>
          <w:szCs w:val="18"/>
        </w:rPr>
      </w:pPr>
      <w:r>
        <w:rPr>
          <w:sz w:val="18"/>
          <w:szCs w:val="18"/>
        </w:rPr>
        <w:t xml:space="preserve">Relativamente ai docenti delle scuole primarie, per ogni anno di insegnamento in scuola unica di cui al R.D. 5/2/1928, n. 577, o in scuola di montagna ai sensi della legge 1/3/1957, n. 90, il punteggio </w:t>
      </w:r>
      <w:r>
        <w:rPr>
          <w:w w:val="111"/>
          <w:sz w:val="18"/>
          <w:szCs w:val="18"/>
        </w:rPr>
        <w:t xml:space="preserve">è </w:t>
      </w:r>
      <w:r>
        <w:rPr>
          <w:sz w:val="18"/>
          <w:szCs w:val="18"/>
        </w:rPr>
        <w:t xml:space="preserve">raddoppiato. Per l'attribuzione del punteggio si prescinde dal requisito della residenza in sede. </w:t>
      </w:r>
    </w:p>
    <w:p w:rsidR="0085320F" w:rsidRDefault="0085320F">
      <w:pPr>
        <w:pStyle w:val="Stile"/>
        <w:framePr w:w="10204" w:h="15182" w:wrap="auto" w:hAnchor="margin" w:x="1" w:y="1"/>
        <w:spacing w:line="230" w:lineRule="exact"/>
        <w:ind w:left="4" w:right="4"/>
        <w:rPr>
          <w:sz w:val="18"/>
          <w:szCs w:val="18"/>
        </w:rPr>
      </w:pPr>
      <w:r>
        <w:rPr>
          <w:sz w:val="18"/>
          <w:szCs w:val="18"/>
        </w:rPr>
        <w:t xml:space="preserve">Per ogni anno di servizio prestato nei paesi in via di sviluppo il punteggio </w:t>
      </w:r>
      <w:r>
        <w:rPr>
          <w:w w:val="111"/>
          <w:sz w:val="18"/>
          <w:szCs w:val="18"/>
        </w:rPr>
        <w:t xml:space="preserve">è </w:t>
      </w:r>
      <w:r>
        <w:rPr>
          <w:sz w:val="18"/>
          <w:szCs w:val="18"/>
        </w:rPr>
        <w:t xml:space="preserve">raddoppiato. </w:t>
      </w:r>
    </w:p>
    <w:p w:rsidR="0085320F" w:rsidRDefault="0085320F">
      <w:pPr>
        <w:pStyle w:val="Stile"/>
        <w:framePr w:w="10204" w:h="15182" w:wrap="auto" w:hAnchor="margin" w:x="1" w:y="1"/>
        <w:spacing w:line="220" w:lineRule="exact"/>
        <w:ind w:right="86"/>
        <w:rPr>
          <w:sz w:val="18"/>
          <w:szCs w:val="18"/>
        </w:rPr>
      </w:pPr>
      <w:r>
        <w:rPr>
          <w:sz w:val="18"/>
          <w:szCs w:val="18"/>
        </w:rPr>
        <w:t xml:space="preserve">(2)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 </w:t>
      </w:r>
    </w:p>
    <w:p w:rsidR="0085320F" w:rsidRDefault="0085320F">
      <w:pPr>
        <w:pStyle w:val="Stile"/>
        <w:framePr w:w="10204" w:h="15182" w:wrap="auto" w:hAnchor="margin" w:x="1" w:y="1"/>
        <w:spacing w:line="235" w:lineRule="exact"/>
        <w:ind w:left="9" w:right="273"/>
        <w:rPr>
          <w:sz w:val="18"/>
          <w:szCs w:val="18"/>
        </w:rPr>
      </w:pPr>
      <w:r>
        <w:rPr>
          <w:sz w:val="18"/>
          <w:szCs w:val="18"/>
        </w:rPr>
        <w:t xml:space="preserve">(3) La dizione "piccole isole" </w:t>
      </w:r>
      <w:r>
        <w:rPr>
          <w:w w:val="111"/>
          <w:sz w:val="18"/>
          <w:szCs w:val="18"/>
        </w:rPr>
        <w:t xml:space="preserve">è </w:t>
      </w:r>
      <w:r>
        <w:rPr>
          <w:sz w:val="18"/>
          <w:szCs w:val="18"/>
        </w:rPr>
        <w:t xml:space="preserve">comprensiva di tutte le isole del territorio italiano, ad eccezione, ovviamente, delle due isole maggiori (Sicilia e Sardegna). </w:t>
      </w:r>
    </w:p>
    <w:p w:rsidR="0085320F" w:rsidRDefault="0085320F">
      <w:pPr>
        <w:pStyle w:val="Stile"/>
        <w:framePr w:w="10204" w:h="15182" w:wrap="auto" w:hAnchor="margin" w:x="1" w:y="1"/>
        <w:spacing w:line="230" w:lineRule="exact"/>
        <w:ind w:left="4" w:right="4"/>
        <w:rPr>
          <w:sz w:val="18"/>
          <w:szCs w:val="18"/>
        </w:rPr>
      </w:pPr>
      <w:r>
        <w:rPr>
          <w:sz w:val="18"/>
          <w:szCs w:val="18"/>
        </w:rPr>
        <w:t xml:space="preserve">Il punteggio aggiuntivo previsto per il servizio prestato nelle piccole isole </w:t>
      </w:r>
      <w:r>
        <w:rPr>
          <w:w w:val="111"/>
          <w:sz w:val="18"/>
          <w:szCs w:val="18"/>
        </w:rPr>
        <w:t xml:space="preserve">è </w:t>
      </w:r>
      <w:r>
        <w:rPr>
          <w:sz w:val="18"/>
          <w:szCs w:val="18"/>
        </w:rPr>
        <w:t xml:space="preserve">attribuito indipendentemente dal luogo di residenza dell'interessato. </w:t>
      </w:r>
    </w:p>
    <w:p w:rsidR="0085320F" w:rsidRDefault="0085320F">
      <w:pPr>
        <w:pStyle w:val="Stile"/>
        <w:framePr w:w="10204" w:h="15182" w:wrap="auto" w:hAnchor="margin" w:x="1" w:y="1"/>
        <w:spacing w:line="220" w:lineRule="exact"/>
        <w:ind w:right="86"/>
        <w:rPr>
          <w:sz w:val="18"/>
          <w:szCs w:val="18"/>
        </w:rPr>
      </w:pPr>
      <w:r>
        <w:rPr>
          <w:sz w:val="18"/>
          <w:szCs w:val="18"/>
        </w:rPr>
        <w:t xml:space="preserve">(4) Va valutata nella misura prevista dalla presente voce, l'anzianità derivante da decorrenza giuridica della nomina anteriore alla decorrenza economica, se non </w:t>
      </w:r>
      <w:r>
        <w:rPr>
          <w:w w:val="111"/>
          <w:sz w:val="18"/>
          <w:szCs w:val="18"/>
        </w:rPr>
        <w:t xml:space="preserve">è </w:t>
      </w:r>
      <w:r>
        <w:rPr>
          <w:sz w:val="18"/>
          <w:szCs w:val="18"/>
        </w:rPr>
        <w:t xml:space="preserve">stato prestato alcun servizio o se il servizio non </w:t>
      </w:r>
      <w:r>
        <w:rPr>
          <w:w w:val="111"/>
          <w:sz w:val="18"/>
          <w:szCs w:val="18"/>
        </w:rPr>
        <w:t xml:space="preserve">è </w:t>
      </w:r>
      <w:r>
        <w:rPr>
          <w:sz w:val="18"/>
          <w:szCs w:val="18"/>
        </w:rPr>
        <w:t xml:space="preserve">stato prestato nel ruolo di appartenenza. 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Pr>
          <w:sz w:val="18"/>
          <w:szCs w:val="18"/>
        </w:rPr>
        <w:t>pre-ruolo</w:t>
      </w:r>
      <w:proofErr w:type="spellEnd"/>
      <w:r>
        <w:rPr>
          <w:sz w:val="18"/>
          <w:szCs w:val="18"/>
        </w:rPr>
        <w:t xml:space="preserve"> e si valutano come </w:t>
      </w:r>
      <w:proofErr w:type="spellStart"/>
      <w:r>
        <w:rPr>
          <w:sz w:val="18"/>
          <w:szCs w:val="18"/>
        </w:rPr>
        <w:t>pre-ruolo</w:t>
      </w:r>
      <w:proofErr w:type="spellEnd"/>
      <w:r>
        <w:rPr>
          <w:sz w:val="18"/>
          <w:szCs w:val="18"/>
        </w:rPr>
        <w:t xml:space="preserve">, analogamente al ruolo della scuola primaria, nella scuola secondaria sia di primo che di secondo grado. Gli anni di un precedente servizio di ruolo prestato nella scuola secondaria di primo grado si valutano per intero, sempre ai sensi della presente voce, nella scuola secondaria di secondo grado (e viceversa), mentre si sommano agli anni di </w:t>
      </w:r>
      <w:proofErr w:type="spellStart"/>
      <w:r>
        <w:rPr>
          <w:sz w:val="18"/>
          <w:szCs w:val="18"/>
        </w:rPr>
        <w:t>pre-ruolo</w:t>
      </w:r>
      <w:proofErr w:type="spellEnd"/>
      <w:r>
        <w:rPr>
          <w:sz w:val="18"/>
          <w:szCs w:val="18"/>
        </w:rPr>
        <w:t xml:space="preserve"> e si valutano come </w:t>
      </w:r>
      <w:proofErr w:type="spellStart"/>
      <w:r>
        <w:rPr>
          <w:sz w:val="18"/>
          <w:szCs w:val="18"/>
        </w:rPr>
        <w:t>pre-ruolo</w:t>
      </w:r>
      <w:proofErr w:type="spellEnd"/>
      <w:r>
        <w:rPr>
          <w:sz w:val="18"/>
          <w:szCs w:val="18"/>
        </w:rPr>
        <w:t xml:space="preserve"> se attualmente si </w:t>
      </w:r>
      <w:r>
        <w:rPr>
          <w:w w:val="111"/>
          <w:sz w:val="18"/>
          <w:szCs w:val="18"/>
        </w:rPr>
        <w:t xml:space="preserve">è </w:t>
      </w:r>
      <w:r>
        <w:rPr>
          <w:sz w:val="18"/>
          <w:szCs w:val="18"/>
        </w:rPr>
        <w:t xml:space="preserve">titolari nella scuola primaria o nella scuola dell'infanzia. </w:t>
      </w:r>
    </w:p>
    <w:p w:rsidR="0085320F" w:rsidRDefault="0085320F">
      <w:pPr>
        <w:pStyle w:val="Stile"/>
        <w:framePr w:w="10204" w:h="15182" w:wrap="auto" w:hAnchor="margin" w:x="1" w:y="1"/>
        <w:spacing w:line="220" w:lineRule="exact"/>
        <w:ind w:right="86"/>
        <w:rPr>
          <w:sz w:val="18"/>
          <w:szCs w:val="18"/>
        </w:rPr>
      </w:pPr>
      <w:r>
        <w:rPr>
          <w:sz w:val="18"/>
          <w:szCs w:val="18"/>
        </w:rPr>
        <w:t xml:space="preserve">Nella misura della presente voce </w:t>
      </w:r>
      <w:r>
        <w:rPr>
          <w:w w:val="111"/>
          <w:sz w:val="18"/>
          <w:szCs w:val="18"/>
        </w:rPr>
        <w:t xml:space="preserve">è </w:t>
      </w:r>
      <w:r>
        <w:rPr>
          <w:sz w:val="18"/>
          <w:szCs w:val="18"/>
        </w:rPr>
        <w:t xml:space="preserve">valutato anche il servizio </w:t>
      </w:r>
      <w:proofErr w:type="spellStart"/>
      <w:r>
        <w:rPr>
          <w:sz w:val="18"/>
          <w:szCs w:val="18"/>
        </w:rPr>
        <w:t>pre-ruolo</w:t>
      </w:r>
      <w:proofErr w:type="spellEnd"/>
      <w:r>
        <w:rPr>
          <w:sz w:val="18"/>
          <w:szCs w:val="18"/>
        </w:rPr>
        <w:t xml:space="preserve"> prestato per almeno 180 giorni o ininterrottamente dal l febbraio fino al termine delle operazioni di scrutinio finale o, in quanto riconoscibile, per la scuola materna, fino al termine delle attività educative, nei limiti previsti dagli artt. 485, 490 del D.L. vo n. 297/94 ai fini della </w:t>
      </w:r>
      <w:proofErr w:type="spellStart"/>
      <w:r>
        <w:rPr>
          <w:sz w:val="18"/>
          <w:szCs w:val="18"/>
        </w:rPr>
        <w:t>valutabilità</w:t>
      </w:r>
      <w:proofErr w:type="spellEnd"/>
      <w:r>
        <w:rPr>
          <w:sz w:val="18"/>
          <w:szCs w:val="18"/>
        </w:rPr>
        <w:t xml:space="preserve">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sz w:val="18"/>
          <w:szCs w:val="18"/>
        </w:rPr>
        <w:t>pre-ruolo</w:t>
      </w:r>
      <w:proofErr w:type="spellEnd"/>
      <w:r>
        <w:rPr>
          <w:sz w:val="18"/>
          <w:szCs w:val="18"/>
        </w:rPr>
        <w:t xml:space="preserve"> prestato senza il prescritto titolo di specializzazione in scuole speciali o su posti di sostegno. </w:t>
      </w:r>
    </w:p>
    <w:p w:rsidR="0085320F" w:rsidRDefault="0085320F">
      <w:pPr>
        <w:pStyle w:val="Stile"/>
        <w:framePr w:w="10204" w:h="15182" w:wrap="auto" w:hAnchor="margin" w:x="1" w:y="1"/>
        <w:spacing w:line="230" w:lineRule="exact"/>
        <w:ind w:left="4" w:right="211"/>
        <w:rPr>
          <w:sz w:val="18"/>
          <w:szCs w:val="18"/>
        </w:rPr>
      </w:pPr>
      <w:r>
        <w:rPr>
          <w:sz w:val="18"/>
          <w:szCs w:val="18"/>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w:t>
      </w:r>
      <w:r>
        <w:rPr>
          <w:w w:val="111"/>
          <w:sz w:val="18"/>
          <w:szCs w:val="18"/>
        </w:rPr>
        <w:t xml:space="preserve">è </w:t>
      </w:r>
      <w:r>
        <w:rPr>
          <w:sz w:val="18"/>
          <w:szCs w:val="18"/>
        </w:rPr>
        <w:t xml:space="preserve">raddoppiato. </w:t>
      </w:r>
    </w:p>
    <w:p w:rsidR="0085320F" w:rsidRDefault="0085320F">
      <w:pPr>
        <w:pStyle w:val="Stile"/>
        <w:framePr w:w="10204" w:h="15182" w:wrap="auto" w:hAnchor="margin" w:x="1" w:y="1"/>
        <w:spacing w:line="220" w:lineRule="exact"/>
        <w:ind w:right="86"/>
        <w:rPr>
          <w:sz w:val="18"/>
          <w:szCs w:val="18"/>
        </w:rPr>
      </w:pPr>
      <w:r>
        <w:rPr>
          <w:sz w:val="18"/>
          <w:szCs w:val="18"/>
        </w:rPr>
        <w:t xml:space="preserve">Relativamente agli insegnanti di scuole primarie, per ogni anno di insegnamento in scuola unica di cui al RD. 5/2/1928, n. 577, o in scuola di montagna ai sensi della legge 1/3/1957, n. 90, il punteggio </w:t>
      </w:r>
      <w:r>
        <w:rPr>
          <w:w w:val="111"/>
          <w:sz w:val="18"/>
          <w:szCs w:val="18"/>
        </w:rPr>
        <w:t xml:space="preserve">è </w:t>
      </w:r>
      <w:r>
        <w:rPr>
          <w:sz w:val="18"/>
          <w:szCs w:val="18"/>
        </w:rPr>
        <w:t xml:space="preserve">raddoppiato. Per l'attribuzione del punteggio si prescinde dal requisito della residenza in sede. </w:t>
      </w:r>
    </w:p>
    <w:p w:rsidR="0085320F" w:rsidRDefault="0085320F">
      <w:pPr>
        <w:pStyle w:val="Stile"/>
        <w:rPr>
          <w:sz w:val="18"/>
          <w:szCs w:val="18"/>
        </w:rPr>
        <w:sectPr w:rsidR="0085320F">
          <w:pgSz w:w="11907" w:h="16840"/>
          <w:pgMar w:top="840" w:right="853" w:bottom="360" w:left="849" w:header="720" w:footer="720" w:gutter="0"/>
          <w:cols w:space="720"/>
          <w:noEndnote/>
        </w:sectPr>
      </w:pPr>
    </w:p>
    <w:p w:rsidR="0085320F" w:rsidRDefault="0085320F">
      <w:pPr>
        <w:pStyle w:val="Stile"/>
        <w:rPr>
          <w:sz w:val="2"/>
          <w:szCs w:val="2"/>
        </w:rPr>
      </w:pPr>
    </w:p>
    <w:p w:rsidR="0085320F" w:rsidRDefault="0085320F">
      <w:pPr>
        <w:pStyle w:val="Stile"/>
        <w:framePr w:w="10204" w:h="15177" w:wrap="auto" w:hAnchor="margin" w:x="1" w:y="1"/>
        <w:spacing w:line="225" w:lineRule="exact"/>
        <w:ind w:right="28"/>
        <w:rPr>
          <w:sz w:val="18"/>
          <w:szCs w:val="18"/>
        </w:rPr>
      </w:pPr>
      <w:r>
        <w:rPr>
          <w:sz w:val="18"/>
          <w:szCs w:val="18"/>
        </w:rPr>
        <w:t xml:space="preserve">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w:t>
      </w:r>
    </w:p>
    <w:p w:rsidR="0085320F" w:rsidRDefault="0085320F">
      <w:pPr>
        <w:pStyle w:val="Stile"/>
        <w:framePr w:w="10204" w:h="15177" w:wrap="auto" w:hAnchor="margin" w:x="1" w:y="1"/>
        <w:spacing w:line="235" w:lineRule="exact"/>
        <w:ind w:left="4" w:right="441"/>
        <w:rPr>
          <w:sz w:val="18"/>
          <w:szCs w:val="18"/>
        </w:rPr>
      </w:pPr>
      <w:r>
        <w:rPr>
          <w:sz w:val="18"/>
          <w:szCs w:val="18"/>
        </w:rPr>
        <w:t xml:space="preserve">Nella stessa misura va valutato, altresì, il servizio del personale educativo transitato nel ruolo degli insegnanti della scuola primaria e viceversa. </w:t>
      </w:r>
    </w:p>
    <w:p w:rsidR="0085320F" w:rsidRDefault="0085320F">
      <w:pPr>
        <w:pStyle w:val="Stile"/>
        <w:framePr w:w="10204" w:h="15177" w:wrap="auto" w:hAnchor="margin" w:x="1" w:y="1"/>
        <w:spacing w:line="225" w:lineRule="exact"/>
        <w:ind w:right="28"/>
        <w:rPr>
          <w:sz w:val="18"/>
          <w:szCs w:val="18"/>
        </w:rPr>
      </w:pPr>
      <w:r>
        <w:rPr>
          <w:sz w:val="18"/>
          <w:szCs w:val="18"/>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w:t>
      </w:r>
      <w:proofErr w:type="spellStart"/>
      <w:r>
        <w:rPr>
          <w:sz w:val="18"/>
          <w:szCs w:val="18"/>
        </w:rPr>
        <w:t>line</w:t>
      </w:r>
      <w:proofErr w:type="spellEnd"/>
      <w:r>
        <w:rPr>
          <w:sz w:val="18"/>
          <w:szCs w:val="18"/>
        </w:rPr>
        <w:t xml:space="preserve">. Il primo anno del triennio per l'attribuzione del punteggio per la continuità al personale DOS decorre a partire dall'anno scolastico 2003/2004. Il primo anno del triennio per l'attribuzione del punteggio per la continuità ai docenti di religione cattolica decorre a partire dall' </w:t>
      </w:r>
      <w:proofErr w:type="spellStart"/>
      <w:r>
        <w:rPr>
          <w:sz w:val="18"/>
          <w:szCs w:val="18"/>
        </w:rPr>
        <w:t>a.s.</w:t>
      </w:r>
      <w:proofErr w:type="spellEnd"/>
      <w:r>
        <w:rPr>
          <w:sz w:val="18"/>
          <w:szCs w:val="18"/>
        </w:rPr>
        <w:t xml:space="preserve"> 2009/2010. L'introduzione nell' </w:t>
      </w:r>
      <w:proofErr w:type="spellStart"/>
      <w:r>
        <w:rPr>
          <w:sz w:val="18"/>
          <w:szCs w:val="18"/>
        </w:rPr>
        <w:t>a.s.</w:t>
      </w:r>
      <w:proofErr w:type="spellEnd"/>
      <w:r>
        <w:rPr>
          <w:sz w:val="18"/>
          <w:szCs w:val="18"/>
        </w:rPr>
        <w:t xml:space="preserve"> 1998/99 dell' organico di circolo, per la scuola primaria, e nell'</w:t>
      </w:r>
      <w:proofErr w:type="spellStart"/>
      <w:r>
        <w:rPr>
          <w:sz w:val="18"/>
          <w:szCs w:val="18"/>
        </w:rPr>
        <w:t>a.s.</w:t>
      </w:r>
      <w:proofErr w:type="spellEnd"/>
      <w:r>
        <w:rPr>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 </w:t>
      </w:r>
    </w:p>
    <w:p w:rsidR="0085320F" w:rsidRDefault="0085320F">
      <w:pPr>
        <w:pStyle w:val="Stile"/>
        <w:framePr w:w="10204" w:h="15177" w:wrap="auto" w:hAnchor="margin" w:x="1" w:y="1"/>
        <w:spacing w:line="230" w:lineRule="exact"/>
        <w:ind w:left="9" w:right="643"/>
        <w:rPr>
          <w:sz w:val="18"/>
          <w:szCs w:val="18"/>
        </w:rPr>
      </w:pPr>
      <w:r>
        <w:rPr>
          <w:sz w:val="18"/>
          <w:szCs w:val="18"/>
        </w:rPr>
        <w:t xml:space="preserve">Per la scuola primaria, il trasferimento tra i posti dell' organico (comune e lingua) nello stesso circolo non interrompe la continuità di servizio. </w:t>
      </w:r>
    </w:p>
    <w:p w:rsidR="0085320F" w:rsidRDefault="0085320F">
      <w:pPr>
        <w:pStyle w:val="Stile"/>
        <w:framePr w:w="10204" w:h="15177" w:wrap="auto" w:hAnchor="margin" w:x="1" w:y="1"/>
        <w:spacing w:line="225" w:lineRule="exact"/>
        <w:ind w:right="28"/>
        <w:rPr>
          <w:sz w:val="18"/>
          <w:szCs w:val="18"/>
        </w:rPr>
      </w:pPr>
      <w:r>
        <w:rPr>
          <w:sz w:val="18"/>
          <w:szCs w:val="18"/>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sz w:val="18"/>
          <w:szCs w:val="18"/>
        </w:rPr>
        <w:t>pre-ruolo</w:t>
      </w:r>
      <w:proofErr w:type="spellEnd"/>
      <w:r>
        <w:rPr>
          <w:sz w:val="18"/>
          <w:szCs w:val="18"/>
        </w:rPr>
        <w:t xml:space="preserve"> sia del periodo coperto da decorrenza giuridica retroattiva della nomina) e la prestazione del servizio presso la scuola o plesso di titolarità. Per i docenti titolari di posti per e la formazione dell' 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w:t>
      </w:r>
      <w:r>
        <w:rPr>
          <w:w w:val="111"/>
          <w:sz w:val="18"/>
          <w:szCs w:val="18"/>
        </w:rPr>
        <w:t xml:space="preserve">è </w:t>
      </w:r>
      <w:r>
        <w:rPr>
          <w:sz w:val="18"/>
          <w:szCs w:val="18"/>
        </w:rPr>
        <w:t xml:space="preserve">riferita esclusivamente al servizio prestato sullo stesso tipo organico di titolarità (o diurno o serale). </w:t>
      </w:r>
    </w:p>
    <w:p w:rsidR="0085320F" w:rsidRDefault="0085320F">
      <w:pPr>
        <w:pStyle w:val="Stile"/>
        <w:framePr w:w="10204" w:h="15177" w:wrap="auto" w:hAnchor="margin" w:x="1" w:y="1"/>
        <w:spacing w:line="235" w:lineRule="exact"/>
        <w:ind w:left="4" w:right="441"/>
        <w:rPr>
          <w:sz w:val="18"/>
          <w:szCs w:val="18"/>
        </w:rPr>
      </w:pPr>
      <w:r>
        <w:rPr>
          <w:sz w:val="18"/>
          <w:szCs w:val="18"/>
        </w:rPr>
        <w:t xml:space="preserve">Da tale ultimo requisito si prescinde limitatamente al solo personale beneficiario della precedenza di cui all'art. 7, titolo I, punto II), - Personale trasferito d'ufficio nell'ultimo ottenni o del presente contratto. </w:t>
      </w:r>
    </w:p>
    <w:p w:rsidR="0085320F" w:rsidRDefault="0085320F">
      <w:pPr>
        <w:pStyle w:val="Stile"/>
        <w:framePr w:w="10204" w:h="15177" w:wrap="auto" w:hAnchor="margin" w:x="1" w:y="1"/>
        <w:spacing w:line="225" w:lineRule="exact"/>
        <w:ind w:right="28"/>
        <w:rPr>
          <w:sz w:val="18"/>
          <w:szCs w:val="18"/>
        </w:rPr>
      </w:pPr>
      <w:r>
        <w:rPr>
          <w:sz w:val="18"/>
          <w:szCs w:val="18"/>
        </w:rPr>
        <w:t xml:space="preserve">Il punteggio in questione va attribuito anche in tutti i casi in cui il periodo di mancata prestazione del servizio nella scuola o plesso di titolarità </w:t>
      </w:r>
      <w:r>
        <w:rPr>
          <w:w w:val="111"/>
          <w:sz w:val="18"/>
          <w:szCs w:val="18"/>
        </w:rPr>
        <w:t xml:space="preserve">è </w:t>
      </w:r>
      <w:r>
        <w:rPr>
          <w:sz w:val="18"/>
          <w:szCs w:val="18"/>
        </w:rPr>
        <w:t xml:space="preserve">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 Il 0/2000, n. 306, per il servizio prestato nelle scuole militari.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 </w:t>
      </w:r>
    </w:p>
    <w:p w:rsidR="0085320F" w:rsidRDefault="0085320F">
      <w:pPr>
        <w:pStyle w:val="Stile"/>
        <w:framePr w:w="10204" w:h="15177" w:wrap="auto" w:hAnchor="margin" w:x="1" w:y="1"/>
        <w:spacing w:line="225" w:lineRule="exact"/>
        <w:ind w:right="28"/>
        <w:rPr>
          <w:sz w:val="18"/>
          <w:szCs w:val="18"/>
        </w:rPr>
      </w:pPr>
      <w:r>
        <w:rPr>
          <w:sz w:val="18"/>
          <w:szCs w:val="18"/>
        </w:rPr>
        <w:t xml:space="preserve">Si precisa che il punteggio in questione viene riconosciuto anche per la formulazione della graduatoria interna di istituto ai fini dell'individuazione del soprannumerario da trasferire d'ufficio. </w:t>
      </w:r>
    </w:p>
    <w:p w:rsidR="0085320F" w:rsidRDefault="0085320F">
      <w:pPr>
        <w:pStyle w:val="Stile"/>
        <w:framePr w:w="10204" w:h="15177" w:wrap="auto" w:hAnchor="margin" w:x="1" w:y="1"/>
        <w:spacing w:line="235" w:lineRule="exact"/>
        <w:ind w:right="331"/>
        <w:rPr>
          <w:sz w:val="18"/>
          <w:szCs w:val="18"/>
        </w:rPr>
      </w:pPr>
      <w:r>
        <w:rPr>
          <w:sz w:val="18"/>
          <w:szCs w:val="18"/>
        </w:rPr>
        <w:t xml:space="preserve">La continuità didattica, legata alla scuola di ex-titolarità, del personale scolastico trasferito d'ufficio nell'ultimo ottennio va considerata ai fini della sola domanda di trasferimento e non anche della domanda di passaggio. </w:t>
      </w:r>
    </w:p>
    <w:p w:rsidR="0085320F" w:rsidRDefault="0085320F">
      <w:pPr>
        <w:pStyle w:val="Stile"/>
        <w:framePr w:w="10204" w:h="15177" w:wrap="auto" w:hAnchor="margin" w:x="1" w:y="1"/>
        <w:spacing w:line="225" w:lineRule="exact"/>
        <w:ind w:right="28"/>
        <w:rPr>
          <w:sz w:val="18"/>
          <w:szCs w:val="18"/>
        </w:rPr>
      </w:pPr>
      <w:r>
        <w:rPr>
          <w:sz w:val="18"/>
          <w:szCs w:val="18"/>
        </w:rPr>
        <w:t xml:space="preserve">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 ottenni o il trasferimento per altre preferenze espresse nella domanda non interrompe la continuità del servizio. </w:t>
      </w:r>
    </w:p>
    <w:p w:rsidR="0085320F" w:rsidRDefault="0085320F">
      <w:pPr>
        <w:pStyle w:val="Stile"/>
        <w:framePr w:w="10204" w:h="15177" w:wrap="auto" w:hAnchor="margin" w:x="1" w:y="1"/>
        <w:spacing w:line="225" w:lineRule="exact"/>
        <w:ind w:right="28"/>
        <w:rPr>
          <w:sz w:val="18"/>
          <w:szCs w:val="18"/>
        </w:rPr>
      </w:pPr>
      <w:r>
        <w:rPr>
          <w:sz w:val="18"/>
          <w:szCs w:val="18"/>
        </w:rPr>
        <w:t xml:space="preserve">Qualora, scaduto l' ottenni o in questione, il docente non abbia ottenuto il rientro nella scuola di precedente titolarità i punteggi relativi alla continuità didattica nell'ottennio dovranno essere riferiti esclusivamente alla scuola ove </w:t>
      </w:r>
      <w:r>
        <w:rPr>
          <w:w w:val="111"/>
          <w:sz w:val="18"/>
          <w:szCs w:val="18"/>
        </w:rPr>
        <w:t xml:space="preserve">è </w:t>
      </w:r>
      <w:r>
        <w:rPr>
          <w:sz w:val="18"/>
          <w:szCs w:val="18"/>
        </w:rPr>
        <w:t xml:space="preserve">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w:t>
      </w:r>
      <w:proofErr w:type="spellStart"/>
      <w:r>
        <w:rPr>
          <w:sz w:val="18"/>
          <w:szCs w:val="18"/>
        </w:rPr>
        <w:t>prestanoservizio</w:t>
      </w:r>
      <w:proofErr w:type="spellEnd"/>
      <w:r>
        <w:rPr>
          <w:sz w:val="18"/>
          <w:szCs w:val="18"/>
        </w:rPr>
        <w:t xml:space="preserve"> nelle nuove figure professionali di cui all'art. 5 del D.L. 6.8.1988, n. 323 convertito con modificazioni nella legge 6.10.1988, n. 426. Il punteggio in questione spetta anche ai docenti utilizzati a domanda o d'ufficio ai sensi dell'art. l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w:t>
      </w:r>
    </w:p>
    <w:p w:rsidR="0085320F" w:rsidRDefault="0085320F">
      <w:pPr>
        <w:pStyle w:val="Stile"/>
        <w:rPr>
          <w:sz w:val="18"/>
          <w:szCs w:val="18"/>
        </w:rPr>
        <w:sectPr w:rsidR="0085320F">
          <w:pgSz w:w="11907" w:h="16840"/>
          <w:pgMar w:top="840" w:right="853" w:bottom="360" w:left="849" w:header="720" w:footer="720" w:gutter="0"/>
          <w:cols w:space="720"/>
          <w:noEndnote/>
        </w:sectPr>
      </w:pPr>
    </w:p>
    <w:p w:rsidR="0085320F" w:rsidRDefault="0085320F">
      <w:pPr>
        <w:pStyle w:val="Stile"/>
        <w:rPr>
          <w:sz w:val="2"/>
          <w:szCs w:val="2"/>
        </w:rPr>
      </w:pPr>
    </w:p>
    <w:p w:rsidR="0085320F" w:rsidRDefault="0085320F">
      <w:pPr>
        <w:pStyle w:val="Stile"/>
        <w:framePr w:w="10185" w:h="3451" w:wrap="auto" w:hAnchor="margin" w:x="1" w:y="1"/>
        <w:spacing w:line="220" w:lineRule="exact"/>
        <w:ind w:right="14"/>
        <w:rPr>
          <w:sz w:val="18"/>
          <w:szCs w:val="18"/>
        </w:rPr>
      </w:pPr>
      <w:r>
        <w:rPr>
          <w:sz w:val="18"/>
          <w:szCs w:val="18"/>
        </w:rPr>
        <w:t xml:space="preserve">assegnazione provvisoria e di trasferimento annuale salvo che si tratti di docente trasferito nell' ottennio quale soprannumerario che abbia chiesto, in ciascun anno dell' ottennio medesimo, il rientro nell'istituto di precedente titolarità. </w:t>
      </w:r>
    </w:p>
    <w:p w:rsidR="0085320F" w:rsidRDefault="0085320F">
      <w:pPr>
        <w:pStyle w:val="Stile"/>
        <w:framePr w:w="10185" w:h="3451" w:wrap="auto" w:hAnchor="margin" w:x="1" w:y="1"/>
        <w:spacing w:before="4" w:line="230" w:lineRule="exact"/>
        <w:ind w:left="4" w:right="480"/>
        <w:rPr>
          <w:sz w:val="18"/>
          <w:szCs w:val="18"/>
        </w:rPr>
      </w:pPr>
      <w:r>
        <w:rPr>
          <w:sz w:val="18"/>
          <w:szCs w:val="18"/>
        </w:rPr>
        <w:t xml:space="preserve">Il punteggio va attribuito se la scuola di titolarità giuridica e la scuola in cui l'interessato ha prestato servizio continuativo coincidono per il periodo considerato. </w:t>
      </w:r>
    </w:p>
    <w:p w:rsidR="0085320F" w:rsidRDefault="0085320F">
      <w:pPr>
        <w:pStyle w:val="Stile"/>
        <w:framePr w:w="10185" w:h="3451" w:wrap="auto" w:hAnchor="margin" w:x="1" w:y="1"/>
        <w:spacing w:line="220" w:lineRule="exact"/>
        <w:ind w:right="14"/>
        <w:rPr>
          <w:sz w:val="18"/>
          <w:szCs w:val="18"/>
        </w:rPr>
      </w:pPr>
      <w:r>
        <w:rPr>
          <w:sz w:val="18"/>
          <w:szCs w:val="18"/>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85320F" w:rsidRDefault="0085320F">
      <w:pPr>
        <w:pStyle w:val="Stile"/>
        <w:framePr w:w="10185" w:h="3451" w:wrap="auto" w:hAnchor="margin" w:x="1" w:y="1"/>
        <w:spacing w:line="220" w:lineRule="exact"/>
        <w:ind w:right="14"/>
        <w:rPr>
          <w:sz w:val="18"/>
          <w:szCs w:val="18"/>
        </w:rPr>
      </w:pPr>
      <w:r>
        <w:rPr>
          <w:sz w:val="18"/>
          <w:szCs w:val="18"/>
        </w:rPr>
        <w:t xml:space="preserve">Non va valutato l'anno scolastico in corso al momento della presentazione della domanda. </w:t>
      </w:r>
    </w:p>
    <w:p w:rsidR="0085320F" w:rsidRDefault="0085320F">
      <w:pPr>
        <w:pStyle w:val="Stile"/>
        <w:framePr w:w="10185" w:h="3451" w:wrap="auto" w:hAnchor="margin" w:x="1" w:y="1"/>
        <w:spacing w:line="220" w:lineRule="exact"/>
        <w:ind w:right="14"/>
        <w:rPr>
          <w:sz w:val="18"/>
          <w:szCs w:val="18"/>
        </w:rPr>
      </w:pPr>
      <w:r>
        <w:rPr>
          <w:sz w:val="18"/>
          <w:szCs w:val="18"/>
        </w:rPr>
        <w:t xml:space="preserve">(5 bis) Ai fini della formazione della graduatoria per l'individuazione del soprannumerario ed ai fini del trasferimento d'ufficio, fermo restando quanto precisato nella nota 5, la continuità didattica nella scuola di attuale titolarità viene così valutata: C) Per ogni anno di servizio di ruolo prestato nella scuola di attuale titolarità senza soluzione di continuità in aggiunta a quello previsto dalle lettere A), Al), B), BI), B2), B3) </w:t>
      </w:r>
    </w:p>
    <w:p w:rsidR="0085320F" w:rsidRDefault="0085320F">
      <w:pPr>
        <w:pStyle w:val="Stile"/>
        <w:framePr w:w="10185" w:h="3451" w:wrap="auto" w:hAnchor="margin" w:x="1" w:y="1"/>
        <w:tabs>
          <w:tab w:val="left" w:leader="dot" w:pos="1982"/>
        </w:tabs>
        <w:spacing w:line="230" w:lineRule="exact"/>
        <w:rPr>
          <w:sz w:val="18"/>
          <w:szCs w:val="18"/>
        </w:rPr>
      </w:pPr>
      <w:r>
        <w:rPr>
          <w:sz w:val="18"/>
          <w:szCs w:val="18"/>
        </w:rPr>
        <w:t xml:space="preserve">- entro il quinquennio </w:t>
      </w:r>
      <w:r>
        <w:rPr>
          <w:sz w:val="18"/>
          <w:szCs w:val="18"/>
        </w:rPr>
        <w:tab/>
        <w:t xml:space="preserve">Punti 2 </w:t>
      </w:r>
    </w:p>
    <w:p w:rsidR="0085320F" w:rsidRDefault="0085320F">
      <w:pPr>
        <w:pStyle w:val="Stile"/>
        <w:framePr w:w="10185" w:h="3451" w:wrap="auto" w:hAnchor="margin" w:x="1" w:y="1"/>
        <w:tabs>
          <w:tab w:val="left" w:leader="dot" w:pos="1982"/>
        </w:tabs>
        <w:spacing w:line="230" w:lineRule="exact"/>
        <w:rPr>
          <w:sz w:val="18"/>
          <w:szCs w:val="18"/>
        </w:rPr>
      </w:pPr>
      <w:r>
        <w:rPr>
          <w:sz w:val="18"/>
          <w:szCs w:val="18"/>
        </w:rPr>
        <w:t xml:space="preserve">- oltre il quinquennio </w:t>
      </w:r>
      <w:r>
        <w:rPr>
          <w:sz w:val="18"/>
          <w:szCs w:val="18"/>
        </w:rPr>
        <w:tab/>
        <w:t xml:space="preserve">Punti 3 </w:t>
      </w:r>
    </w:p>
    <w:p w:rsidR="0085320F" w:rsidRDefault="0085320F">
      <w:pPr>
        <w:pStyle w:val="Stile"/>
        <w:framePr w:w="10185" w:h="11505" w:wrap="auto" w:hAnchor="margin" w:x="1" w:y="3677"/>
        <w:spacing w:line="235" w:lineRule="exact"/>
        <w:ind w:right="177"/>
        <w:rPr>
          <w:sz w:val="18"/>
          <w:szCs w:val="18"/>
        </w:rPr>
      </w:pPr>
      <w:r>
        <w:rPr>
          <w:sz w:val="18"/>
          <w:szCs w:val="18"/>
        </w:rPr>
        <w:t xml:space="preserve">Qualora il docente al termine dell' ottennio non sia rientrato nella scuola di precedente titolarità ma in altra scuola dello stesso comune, ha titolo al mantenimento del punteggio di cui alla letto C </w:t>
      </w:r>
      <w:r>
        <w:rPr>
          <w:w w:val="84"/>
          <w:sz w:val="18"/>
          <w:szCs w:val="18"/>
        </w:rPr>
        <w:t xml:space="preserve">O) </w:t>
      </w:r>
      <w:r>
        <w:rPr>
          <w:sz w:val="18"/>
          <w:szCs w:val="18"/>
        </w:rPr>
        <w:t xml:space="preserve">anche per tutti gli 8 anni dell'ottennio. </w:t>
      </w:r>
    </w:p>
    <w:p w:rsidR="0085320F" w:rsidRDefault="0085320F">
      <w:pPr>
        <w:pStyle w:val="Stile"/>
        <w:framePr w:w="10185" w:h="11505" w:wrap="auto" w:hAnchor="margin" w:x="1" w:y="3677"/>
        <w:spacing w:line="220" w:lineRule="exact"/>
        <w:ind w:right="14"/>
        <w:rPr>
          <w:sz w:val="18"/>
          <w:szCs w:val="18"/>
        </w:rPr>
      </w:pPr>
      <w:r>
        <w:rPr>
          <w:sz w:val="18"/>
          <w:szCs w:val="18"/>
        </w:rPr>
        <w:t xml:space="preserve">Non va valutato l'anno scolastico in corso al momento di presentazione della domanda. </w:t>
      </w:r>
    </w:p>
    <w:p w:rsidR="0085320F" w:rsidRDefault="0085320F">
      <w:pPr>
        <w:pStyle w:val="Stile"/>
        <w:framePr w:w="10185" w:h="11505" w:wrap="auto" w:hAnchor="margin" w:x="1" w:y="3677"/>
        <w:spacing w:line="220" w:lineRule="exact"/>
        <w:ind w:right="14"/>
        <w:rPr>
          <w:sz w:val="18"/>
          <w:szCs w:val="18"/>
        </w:rPr>
      </w:pPr>
      <w:r>
        <w:rPr>
          <w:sz w:val="18"/>
          <w:szCs w:val="18"/>
        </w:rPr>
        <w:t xml:space="preserve">Il punteggio di cui alla lettera C </w:t>
      </w:r>
      <w:r>
        <w:rPr>
          <w:w w:val="84"/>
          <w:sz w:val="18"/>
          <w:szCs w:val="18"/>
        </w:rPr>
        <w:t xml:space="preserve">O) </w:t>
      </w:r>
      <w:r>
        <w:rPr>
          <w:sz w:val="18"/>
          <w:szCs w:val="18"/>
        </w:rPr>
        <w:t xml:space="preserve">non è cumulabile per lo stesso anno scolastico con quello previsto dalla lettera C). </w:t>
      </w:r>
    </w:p>
    <w:p w:rsidR="0085320F" w:rsidRDefault="0085320F">
      <w:pPr>
        <w:pStyle w:val="Stile"/>
        <w:framePr w:w="10185" w:h="11505" w:wrap="auto" w:hAnchor="margin" w:x="1" w:y="3677"/>
        <w:spacing w:line="220" w:lineRule="exact"/>
        <w:ind w:right="14"/>
        <w:rPr>
          <w:sz w:val="18"/>
          <w:szCs w:val="18"/>
        </w:rPr>
      </w:pPr>
      <w:r>
        <w:rPr>
          <w:sz w:val="18"/>
          <w:szCs w:val="18"/>
        </w:rPr>
        <w:t xml:space="preserve">(5 </w:t>
      </w:r>
      <w:proofErr w:type="spellStart"/>
      <w:r>
        <w:rPr>
          <w:sz w:val="18"/>
          <w:szCs w:val="18"/>
        </w:rPr>
        <w:t>ter</w:t>
      </w:r>
      <w:proofErr w:type="spellEnd"/>
      <w:r>
        <w:rPr>
          <w:sz w:val="18"/>
          <w:szCs w:val="18"/>
        </w:rPr>
        <w:t xml:space="preserve">) Il diritto all'attribuzione del punteggio deve essere attestato con apposita dichiarazione personale, analoga al modello allegato all'O.M. sulla mobilità del personale o a quello predisposto per le istanze on </w:t>
      </w:r>
      <w:proofErr w:type="spellStart"/>
      <w:r>
        <w:rPr>
          <w:sz w:val="18"/>
          <w:szCs w:val="18"/>
        </w:rPr>
        <w:t>line</w:t>
      </w:r>
      <w:proofErr w:type="spellEnd"/>
      <w:r>
        <w:rPr>
          <w:sz w:val="18"/>
          <w:szCs w:val="18"/>
        </w:rPr>
        <w:t xml:space="preserv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w:t>
      </w:r>
    </w:p>
    <w:p w:rsidR="0085320F" w:rsidRDefault="0085320F">
      <w:pPr>
        <w:pStyle w:val="Stile"/>
        <w:framePr w:w="10185" w:h="11505" w:wrap="auto" w:hAnchor="margin" w:x="1" w:y="3677"/>
        <w:spacing w:line="235" w:lineRule="exact"/>
        <w:ind w:right="652"/>
        <w:rPr>
          <w:sz w:val="18"/>
          <w:szCs w:val="18"/>
        </w:rPr>
      </w:pPr>
      <w:r>
        <w:rPr>
          <w:sz w:val="18"/>
          <w:szCs w:val="18"/>
        </w:rPr>
        <w:t xml:space="preserve">Con le domande di mobilità per l'anno scolastico 2007/2008 si è, infatti, concluso il periodo utile per l'acquisizione del punteggio aggiuntivo a seguito della maturazione del triennio. </w:t>
      </w:r>
    </w:p>
    <w:p w:rsidR="0085320F" w:rsidRDefault="0085320F">
      <w:pPr>
        <w:pStyle w:val="Stile"/>
        <w:framePr w:w="10185" w:h="11505" w:wrap="auto" w:hAnchor="margin" w:x="1" w:y="3677"/>
        <w:spacing w:line="235" w:lineRule="exact"/>
        <w:ind w:right="177"/>
        <w:rPr>
          <w:sz w:val="18"/>
          <w:szCs w:val="18"/>
        </w:rPr>
      </w:pPr>
      <w:r>
        <w:rPr>
          <w:sz w:val="18"/>
          <w:szCs w:val="18"/>
        </w:rPr>
        <w:t xml:space="preserve">Le condizioni previste alla letto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w:t>
      </w:r>
    </w:p>
    <w:p w:rsidR="0085320F" w:rsidRDefault="0085320F">
      <w:pPr>
        <w:pStyle w:val="Stile"/>
        <w:framePr w:w="10185" w:h="11505" w:wrap="auto" w:hAnchor="margin" w:x="1" w:y="3677"/>
        <w:spacing w:line="230" w:lineRule="exact"/>
        <w:ind w:right="240"/>
        <w:rPr>
          <w:sz w:val="18"/>
          <w:szCs w:val="18"/>
        </w:rPr>
      </w:pPr>
      <w:r>
        <w:rPr>
          <w:sz w:val="18"/>
          <w:szCs w:val="18"/>
        </w:rPr>
        <w:t xml:space="preserve">Tale punteggio viene, inoltre, riconosciuto anche a coloro che, nel suddetto periodo, hanno presentato in ambito provinciale: - domanda condizionata di trasferimento, in quanto individuati soprannumerari; </w:t>
      </w:r>
    </w:p>
    <w:p w:rsidR="0085320F" w:rsidRDefault="0085320F">
      <w:pPr>
        <w:pStyle w:val="Stile"/>
        <w:framePr w:w="10185" w:h="11505" w:wrap="auto" w:hAnchor="margin" w:x="1" w:y="3677"/>
        <w:spacing w:line="220" w:lineRule="exact"/>
        <w:ind w:right="14"/>
        <w:rPr>
          <w:sz w:val="18"/>
          <w:szCs w:val="18"/>
        </w:rPr>
      </w:pPr>
      <w:r>
        <w:rPr>
          <w:sz w:val="18"/>
          <w:szCs w:val="18"/>
        </w:rPr>
        <w:t xml:space="preserve">- domanda di trasferimento per la scuola primaria tra i posti comune e lingua straniera nell' organico dello stesso circolo di </w:t>
      </w:r>
    </w:p>
    <w:p w:rsidR="0085320F" w:rsidRDefault="0085320F">
      <w:pPr>
        <w:pStyle w:val="Stile"/>
        <w:framePr w:w="10185" w:h="11505" w:wrap="auto" w:hAnchor="margin" w:x="1" w:y="3677"/>
        <w:spacing w:line="220" w:lineRule="exact"/>
        <w:ind w:right="14"/>
        <w:rPr>
          <w:sz w:val="18"/>
          <w:szCs w:val="18"/>
        </w:rPr>
      </w:pPr>
      <w:r>
        <w:rPr>
          <w:sz w:val="18"/>
          <w:szCs w:val="18"/>
        </w:rPr>
        <w:t xml:space="preserve">titolarità; </w:t>
      </w:r>
    </w:p>
    <w:p w:rsidR="0085320F" w:rsidRDefault="0085320F">
      <w:pPr>
        <w:pStyle w:val="Stile"/>
        <w:framePr w:w="10185" w:h="11505" w:wrap="auto" w:hAnchor="margin" w:x="1" w:y="3677"/>
        <w:spacing w:line="220" w:lineRule="exact"/>
        <w:ind w:right="14"/>
        <w:rPr>
          <w:sz w:val="18"/>
          <w:szCs w:val="18"/>
        </w:rPr>
      </w:pPr>
      <w:r>
        <w:rPr>
          <w:sz w:val="18"/>
          <w:szCs w:val="18"/>
        </w:rPr>
        <w:t xml:space="preserve">- domanda di rientro nella scuola di precedente titolarità, nel quinquennio di fruizione del diritto alla precedenza di cui ai punti II e IV dell'art. 7, comma l del CCNI. </w:t>
      </w:r>
    </w:p>
    <w:p w:rsidR="0085320F" w:rsidRDefault="0085320F">
      <w:pPr>
        <w:pStyle w:val="Stile"/>
        <w:framePr w:w="10185" w:h="11505" w:wrap="auto" w:hAnchor="margin" w:x="1" w:y="3677"/>
        <w:spacing w:before="4" w:line="230" w:lineRule="exact"/>
        <w:ind w:left="4" w:right="480"/>
        <w:rPr>
          <w:sz w:val="18"/>
          <w:szCs w:val="18"/>
        </w:rPr>
      </w:pPr>
      <w:r>
        <w:rPr>
          <w:sz w:val="18"/>
          <w:szCs w:val="18"/>
        </w:rPr>
        <w:t xml:space="preserve">Tale punteggio, una volta acquisito, si perde esclusivamente nel caso in cui si ottenga, a seguito di domanda volontaria in ambito provinciale, il trasferimento, il passaggio o l'assegnazione provvisoria. </w:t>
      </w:r>
    </w:p>
    <w:p w:rsidR="0085320F" w:rsidRDefault="0085320F">
      <w:pPr>
        <w:pStyle w:val="Stile"/>
        <w:framePr w:w="10185" w:h="11505" w:wrap="auto" w:hAnchor="margin" w:x="1" w:y="3677"/>
        <w:spacing w:line="230" w:lineRule="exact"/>
        <w:ind w:right="240"/>
        <w:rPr>
          <w:sz w:val="18"/>
          <w:szCs w:val="18"/>
        </w:rPr>
      </w:pPr>
      <w:r>
        <w:rPr>
          <w:sz w:val="18"/>
          <w:szCs w:val="18"/>
        </w:rPr>
        <w:t xml:space="preserve">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l del CCNI, il rientro nella scuola o nel comune di precedente titolarità, il trasferimento per altre preferenze espresse nella domanda o l'assegnazione provvisoria. </w:t>
      </w:r>
    </w:p>
    <w:p w:rsidR="0085320F" w:rsidRDefault="0085320F">
      <w:pPr>
        <w:pStyle w:val="Stile"/>
        <w:framePr w:w="10185" w:h="11505" w:wrap="auto" w:hAnchor="margin" w:x="1" w:y="3677"/>
        <w:spacing w:line="235" w:lineRule="exact"/>
        <w:ind w:right="177"/>
        <w:rPr>
          <w:sz w:val="18"/>
          <w:szCs w:val="18"/>
        </w:rPr>
      </w:pPr>
      <w:r>
        <w:rPr>
          <w:sz w:val="18"/>
          <w:szCs w:val="18"/>
        </w:rPr>
        <w:t xml:space="preserve">Analogamente non perde il riconoscimento del punteggio aggiuntivo il docente trasferito d'ufficio o a domanda condizionata che nel periodo di cui sopra non chiede il rientro nella scuola di precedente titolarità. </w:t>
      </w:r>
    </w:p>
    <w:p w:rsidR="0085320F" w:rsidRDefault="0085320F">
      <w:pPr>
        <w:pStyle w:val="Stile"/>
        <w:framePr w:w="10185" w:h="11505" w:wrap="auto" w:hAnchor="margin" w:x="1" w:y="3677"/>
        <w:spacing w:line="235" w:lineRule="exact"/>
        <w:ind w:right="652"/>
        <w:rPr>
          <w:sz w:val="18"/>
          <w:szCs w:val="18"/>
        </w:rPr>
      </w:pPr>
      <w:r>
        <w:rPr>
          <w:sz w:val="18"/>
          <w:szCs w:val="18"/>
        </w:rPr>
        <w:t xml:space="preserve">In ogni caso la sola presentazione della domanda di mobilità, anche in ambito provinciale, non determina la perdita del punteggio aggiuntivo una volta che lo stesso è stato acquisito. </w:t>
      </w:r>
    </w:p>
    <w:p w:rsidR="0085320F" w:rsidRDefault="0085320F">
      <w:pPr>
        <w:pStyle w:val="Stile"/>
        <w:framePr w:w="10185" w:h="11505" w:wrap="auto" w:hAnchor="margin" w:x="1" w:y="3677"/>
        <w:spacing w:line="230" w:lineRule="exact"/>
        <w:ind w:left="4" w:right="115"/>
        <w:rPr>
          <w:sz w:val="18"/>
          <w:szCs w:val="18"/>
        </w:rPr>
      </w:pPr>
      <w:r>
        <w:rPr>
          <w:sz w:val="18"/>
          <w:szCs w:val="18"/>
        </w:rPr>
        <w:t xml:space="preserve">(6) Il punteggio spetta per il comune di residenza dei familiari a condizione che essi, alla data di pubblicazione dell'ordinanza, vi risiedano effettivamente con iscrizione anagrafica da almeno tre mesi. </w:t>
      </w:r>
    </w:p>
    <w:p w:rsidR="0085320F" w:rsidRDefault="0085320F">
      <w:pPr>
        <w:pStyle w:val="Stile"/>
        <w:framePr w:w="10185" w:h="11505" w:wrap="auto" w:hAnchor="margin" w:x="1" w:y="3677"/>
        <w:spacing w:line="220" w:lineRule="exact"/>
        <w:ind w:right="14"/>
        <w:rPr>
          <w:sz w:val="18"/>
          <w:szCs w:val="18"/>
        </w:rPr>
      </w:pPr>
      <w:r>
        <w:rPr>
          <w:sz w:val="18"/>
          <w:szCs w:val="18"/>
        </w:rPr>
        <w:t xml:space="preserve">La residenza del familiare a cui si chiede il ricongiungimento deve essere documentata con certificato anagrafico o con dichiarazione personale redatta ai sensi delle disposizioni contenute nel D.P.R. 28.12.2000, n. 445, così come modificato ed integrato dall'art. 15 della legge 16 gennaio 2003 n. 3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Pr>
          <w:sz w:val="18"/>
          <w:szCs w:val="18"/>
        </w:rPr>
        <w:t>viciniorietà</w:t>
      </w:r>
      <w:proofErr w:type="spellEnd"/>
      <w:r>
        <w:rPr>
          <w:sz w:val="18"/>
          <w:szCs w:val="18"/>
        </w:rPr>
        <w:t xml:space="preserve">,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 </w:t>
      </w:r>
    </w:p>
    <w:p w:rsidR="0085320F" w:rsidRDefault="0085320F">
      <w:pPr>
        <w:pStyle w:val="Stile"/>
        <w:rPr>
          <w:sz w:val="18"/>
          <w:szCs w:val="18"/>
        </w:rPr>
        <w:sectPr w:rsidR="0085320F">
          <w:pgSz w:w="11907" w:h="16840"/>
          <w:pgMar w:top="840" w:right="872" w:bottom="360" w:left="849" w:header="720" w:footer="720" w:gutter="0"/>
          <w:cols w:space="720"/>
          <w:noEndnote/>
        </w:sectPr>
      </w:pPr>
    </w:p>
    <w:p w:rsidR="0085320F" w:rsidRDefault="0085320F">
      <w:pPr>
        <w:pStyle w:val="Stile"/>
        <w:rPr>
          <w:sz w:val="2"/>
          <w:szCs w:val="2"/>
        </w:rPr>
      </w:pPr>
    </w:p>
    <w:p w:rsidR="0085320F" w:rsidRDefault="0085320F">
      <w:pPr>
        <w:pStyle w:val="Stile"/>
        <w:framePr w:w="10200" w:h="15412" w:wrap="auto" w:hAnchor="margin" w:x="1" w:y="1"/>
        <w:spacing w:line="220" w:lineRule="exact"/>
        <w:ind w:left="4" w:right="2222"/>
        <w:rPr>
          <w:sz w:val="18"/>
          <w:szCs w:val="18"/>
        </w:rPr>
      </w:pPr>
      <w:r>
        <w:rPr>
          <w:sz w:val="18"/>
          <w:szCs w:val="18"/>
        </w:rPr>
        <w:t xml:space="preserve">Le situazioni di cui al presente titolo non si valutano per i trasferimenti nell'ambito della stessa sede (per sede si intende "comune"). </w:t>
      </w:r>
    </w:p>
    <w:p w:rsidR="0085320F" w:rsidRDefault="0085320F">
      <w:pPr>
        <w:pStyle w:val="Stile"/>
        <w:framePr w:w="10200" w:h="15412" w:wrap="auto" w:hAnchor="margin" w:x="1" w:y="1"/>
        <w:spacing w:before="4" w:line="230" w:lineRule="exact"/>
        <w:ind w:right="168"/>
        <w:rPr>
          <w:sz w:val="18"/>
          <w:szCs w:val="18"/>
        </w:rPr>
      </w:pPr>
      <w:r>
        <w:rPr>
          <w:sz w:val="18"/>
          <w:szCs w:val="18"/>
        </w:rPr>
        <w:t xml:space="preserve">(7) Ai fini della formulazione della graduatoria per l'individuazione del soprannumerario, le esigenze di famiglia, da considerarsi in questo caso come esigenze di non allontanamento dalla scuola e dal comune di attuale titolarità, sono valutate nella seguente maniera: </w:t>
      </w:r>
    </w:p>
    <w:p w:rsidR="0085320F" w:rsidRDefault="0085320F">
      <w:pPr>
        <w:pStyle w:val="Stile"/>
        <w:framePr w:w="10200" w:h="15412" w:wrap="auto" w:hAnchor="margin" w:x="1" w:y="1"/>
        <w:spacing w:before="4" w:line="225" w:lineRule="exact"/>
        <w:ind w:right="19"/>
        <w:rPr>
          <w:sz w:val="18"/>
          <w:szCs w:val="18"/>
        </w:rPr>
      </w:pPr>
      <w:r>
        <w:rPr>
          <w:sz w:val="18"/>
          <w:szCs w:val="18"/>
        </w:rPr>
        <w:t xml:space="preserve">lettera A) (ricongiungimento al coniuge, </w:t>
      </w:r>
      <w:proofErr w:type="spellStart"/>
      <w:r>
        <w:rPr>
          <w:sz w:val="18"/>
          <w:szCs w:val="18"/>
        </w:rPr>
        <w:t>etc</w:t>
      </w:r>
      <w:proofErr w:type="spellEnd"/>
      <w:r>
        <w:rPr>
          <w:sz w:val="18"/>
          <w:szCs w:val="18"/>
        </w:rPr>
        <w:t xml:space="preserve"> .. )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lettera B) e lettera C) valgono sempre; </w:t>
      </w:r>
    </w:p>
    <w:p w:rsidR="0085320F" w:rsidRDefault="0085320F">
      <w:pPr>
        <w:pStyle w:val="Stile"/>
        <w:framePr w:w="10200" w:h="15412" w:wrap="auto" w:hAnchor="margin" w:x="1" w:y="1"/>
        <w:spacing w:line="230" w:lineRule="exact"/>
        <w:ind w:right="129"/>
        <w:rPr>
          <w:sz w:val="18"/>
          <w:szCs w:val="18"/>
        </w:rPr>
      </w:pPr>
      <w:r>
        <w:rPr>
          <w:sz w:val="18"/>
          <w:szCs w:val="18"/>
        </w:rPr>
        <w:t xml:space="preserve">lettera D) (cura e assistenza dei figli minorati, </w:t>
      </w:r>
      <w:proofErr w:type="spellStart"/>
      <w:r>
        <w:rPr>
          <w:sz w:val="18"/>
          <w:szCs w:val="18"/>
        </w:rPr>
        <w:t>etc</w:t>
      </w:r>
      <w:proofErr w:type="spellEnd"/>
      <w:r>
        <w:rPr>
          <w:sz w:val="18"/>
          <w:szCs w:val="18"/>
        </w:rPr>
        <w:t xml:space="preserve"> .. ) vale quando il comune in cui può essere prestata l'assistenza coincide con il comune di titolarità del docente oppure è ad esso viciniore, qualora nel comune medesimo non vi siano sedi scolastiche richiedibili. </w:t>
      </w:r>
    </w:p>
    <w:p w:rsidR="0085320F" w:rsidRDefault="0085320F">
      <w:pPr>
        <w:pStyle w:val="Stile"/>
        <w:framePr w:w="10200" w:h="15412" w:wrap="auto" w:hAnchor="margin" w:x="1" w:y="1"/>
        <w:spacing w:before="4" w:line="225" w:lineRule="exact"/>
        <w:ind w:right="19"/>
        <w:rPr>
          <w:sz w:val="18"/>
          <w:szCs w:val="18"/>
        </w:rPr>
      </w:pPr>
      <w:r>
        <w:rPr>
          <w:sz w:val="18"/>
          <w:szCs w:val="18"/>
        </w:rPr>
        <w:t xml:space="preserve">Il punteggio così calcolato viene utilizzato anche nelle operazioni di trasferimento d'ufficio del soprannumerario. </w:t>
      </w:r>
    </w:p>
    <w:p w:rsidR="0085320F" w:rsidRDefault="0085320F">
      <w:pPr>
        <w:pStyle w:val="Stile"/>
        <w:framePr w:w="10200" w:h="15412" w:wrap="auto" w:hAnchor="margin" w:x="1" w:y="1"/>
        <w:spacing w:line="230" w:lineRule="exact"/>
        <w:ind w:right="129"/>
        <w:rPr>
          <w:sz w:val="18"/>
          <w:szCs w:val="18"/>
        </w:rPr>
      </w:pPr>
      <w:r>
        <w:rPr>
          <w:sz w:val="18"/>
          <w:szCs w:val="18"/>
        </w:rPr>
        <w:t xml:space="preserve">(8) Il punteggio va attribuito anche per i figli che compiono i sei anni o i diciotto tra il l gennaio e il 31 dicembre dell' anno in cui si effettua il trasferimento. </w:t>
      </w:r>
    </w:p>
    <w:p w:rsidR="0085320F" w:rsidRDefault="0085320F">
      <w:pPr>
        <w:pStyle w:val="Stile"/>
        <w:framePr w:w="10200" w:h="15412" w:wrap="auto" w:hAnchor="margin" w:x="1" w:y="1"/>
        <w:spacing w:before="4" w:line="225" w:lineRule="exact"/>
        <w:ind w:right="19"/>
        <w:rPr>
          <w:sz w:val="18"/>
          <w:szCs w:val="18"/>
        </w:rPr>
      </w:pPr>
      <w:r>
        <w:rPr>
          <w:sz w:val="18"/>
          <w:szCs w:val="18"/>
        </w:rPr>
        <w:t xml:space="preserve">(9) La valutazione è attribuita nei seguenti casi: </w:t>
      </w:r>
    </w:p>
    <w:p w:rsidR="0085320F" w:rsidRDefault="0085320F" w:rsidP="0085320F">
      <w:pPr>
        <w:pStyle w:val="Stile"/>
        <w:framePr w:w="10200" w:h="15412" w:wrap="auto" w:hAnchor="margin" w:x="1" w:y="1"/>
        <w:numPr>
          <w:ilvl w:val="0"/>
          <w:numId w:val="1"/>
        </w:numPr>
        <w:spacing w:line="230" w:lineRule="exact"/>
        <w:ind w:left="211" w:hanging="206"/>
        <w:rPr>
          <w:sz w:val="18"/>
          <w:szCs w:val="18"/>
        </w:rPr>
      </w:pPr>
      <w:r>
        <w:rPr>
          <w:sz w:val="18"/>
          <w:szCs w:val="18"/>
        </w:rPr>
        <w:t xml:space="preserve">figlio minorato, ovvero coniuge o genitore, ricoverati permanentemente in un istituto di cura; </w:t>
      </w:r>
    </w:p>
    <w:p w:rsidR="0085320F" w:rsidRDefault="0085320F" w:rsidP="0085320F">
      <w:pPr>
        <w:pStyle w:val="Stile"/>
        <w:framePr w:w="10200" w:h="15412" w:wrap="auto" w:hAnchor="margin" w:x="1" w:y="1"/>
        <w:numPr>
          <w:ilvl w:val="0"/>
          <w:numId w:val="2"/>
        </w:numPr>
        <w:spacing w:before="4" w:line="225" w:lineRule="exact"/>
        <w:ind w:right="408"/>
        <w:rPr>
          <w:sz w:val="18"/>
          <w:szCs w:val="18"/>
        </w:rPr>
      </w:pPr>
      <w:r>
        <w:rPr>
          <w:sz w:val="18"/>
          <w:szCs w:val="18"/>
        </w:rPr>
        <w:t xml:space="preserve">figlio minorato, ovvero coniuge o genitore bisognosi di cure continuative presso un istituto di cura tali da comportare di necessità la residenza nella sede dello istituto medesimo. </w:t>
      </w:r>
    </w:p>
    <w:p w:rsidR="0085320F" w:rsidRDefault="0085320F">
      <w:pPr>
        <w:pStyle w:val="Stile"/>
        <w:framePr w:w="10200" w:h="15412" w:wrap="auto" w:hAnchor="margin" w:x="1" w:y="1"/>
        <w:spacing w:before="4" w:line="225" w:lineRule="exact"/>
        <w:ind w:right="19"/>
        <w:rPr>
          <w:sz w:val="18"/>
          <w:szCs w:val="18"/>
        </w:rPr>
      </w:pPr>
      <w:r>
        <w:rPr>
          <w:sz w:val="18"/>
          <w:szCs w:val="18"/>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 (</w:t>
      </w:r>
      <w:proofErr w:type="spellStart"/>
      <w:r>
        <w:rPr>
          <w:sz w:val="18"/>
          <w:szCs w:val="18"/>
        </w:rPr>
        <w:t>lO</w:t>
      </w:r>
      <w:proofErr w:type="spellEnd"/>
      <w:r>
        <w:rPr>
          <w:sz w:val="18"/>
          <w:szCs w:val="18"/>
        </w:rPr>
        <w:t xml:space="preserve">) Si precisa che ai sensi della lettera B) si valuta un solo pubblico concorso. E'equiparata all'inclusione in graduatoria di merito l'inclusione in teme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 ambito degli istituti della secondaria di II grado ed artistica; analogamente i concorsi ordinari a posti di insegnante diplomato nella scuola secondaria di II grado sono valutabili esclusivamente nell'ambito del ruolo dei docenti diplomati. </w:t>
      </w:r>
    </w:p>
    <w:p w:rsidR="0085320F" w:rsidRDefault="0085320F">
      <w:pPr>
        <w:pStyle w:val="Stile"/>
        <w:framePr w:w="10200" w:h="15412" w:wrap="auto" w:hAnchor="margin" w:x="1" w:y="1"/>
        <w:spacing w:before="4" w:line="225" w:lineRule="exact"/>
        <w:ind w:right="19"/>
        <w:rPr>
          <w:sz w:val="18"/>
          <w:szCs w:val="18"/>
        </w:rPr>
      </w:pPr>
      <w:r>
        <w:rPr>
          <w:sz w:val="18"/>
          <w:szCs w:val="18"/>
        </w:rPr>
        <w:t xml:space="preserve">I concorsi ordinari a posti di personale educativo sono da considerare di livello pari ai concorsi della scuola primaria. </w:t>
      </w:r>
    </w:p>
    <w:p w:rsidR="0085320F" w:rsidRDefault="0085320F">
      <w:pPr>
        <w:pStyle w:val="Stile"/>
        <w:framePr w:w="10200" w:h="15412" w:wrap="auto" w:hAnchor="margin" w:x="1" w:y="1"/>
        <w:spacing w:before="4" w:line="225" w:lineRule="exact"/>
        <w:ind w:right="388"/>
        <w:rPr>
          <w:sz w:val="18"/>
          <w:szCs w:val="18"/>
        </w:rPr>
      </w:pPr>
      <w:r>
        <w:rPr>
          <w:sz w:val="18"/>
          <w:szCs w:val="18"/>
        </w:rPr>
        <w:t xml:space="preserve">I concorsi a posti di personale ispettivo e dirigente scolastico sono da considerare di livello superiore rispetto ai concorsi a posti di insegnamento. </w:t>
      </w:r>
    </w:p>
    <w:p w:rsidR="0085320F" w:rsidRDefault="0085320F">
      <w:pPr>
        <w:pStyle w:val="Stile"/>
        <w:framePr w:w="10200" w:h="15412" w:wrap="auto" w:hAnchor="margin" w:x="1" w:y="1"/>
        <w:spacing w:before="4" w:line="230" w:lineRule="exact"/>
        <w:ind w:right="168"/>
        <w:rPr>
          <w:sz w:val="18"/>
          <w:szCs w:val="18"/>
        </w:rPr>
      </w:pPr>
      <w:r>
        <w:rPr>
          <w:sz w:val="18"/>
          <w:szCs w:val="18"/>
        </w:rPr>
        <w:t xml:space="preserve">A norma dell'art. 16, ultimo comma, del D.L. 30.1.76, n. 13, convertito con modificazioni nella 1.30/3/76, n. 88 il concorso a cattedre di educazione fisica, indetto con il D.M. 5/5/73 - i cui atti sono stati approvati con D.M. 28/2/80 - è valevole esclusivamente per cattedre nella scuola secondaria di primo grado. </w:t>
      </w:r>
    </w:p>
    <w:p w:rsidR="0085320F" w:rsidRDefault="0085320F">
      <w:pPr>
        <w:pStyle w:val="Stile"/>
        <w:framePr w:w="10200" w:h="15412" w:wrap="auto" w:hAnchor="margin" w:x="1" w:y="1"/>
        <w:spacing w:line="235" w:lineRule="exact"/>
        <w:ind w:right="619"/>
        <w:rPr>
          <w:sz w:val="18"/>
          <w:szCs w:val="18"/>
        </w:rPr>
      </w:pPr>
      <w:r>
        <w:rPr>
          <w:sz w:val="18"/>
          <w:szCs w:val="18"/>
        </w:rPr>
        <w:t xml:space="preserve">Sono ovviamente esclusi i concorsi riservati per il conseguimento dell'abilitazione o dell'idoneità all'insegnamento e la partecipazione a concorsi ordinari ai soli fini del conseguimento dell'abilitazione. </w:t>
      </w:r>
    </w:p>
    <w:p w:rsidR="0085320F" w:rsidRDefault="0085320F">
      <w:pPr>
        <w:pStyle w:val="Stile"/>
        <w:framePr w:w="10200" w:h="15412" w:wrap="auto" w:hAnchor="margin" w:x="1" w:y="1"/>
        <w:spacing w:before="4" w:line="230" w:lineRule="exact"/>
        <w:ind w:right="168"/>
        <w:rPr>
          <w:sz w:val="18"/>
          <w:szCs w:val="18"/>
        </w:rPr>
      </w:pPr>
      <w:r>
        <w:rPr>
          <w:sz w:val="18"/>
          <w:szCs w:val="18"/>
        </w:rPr>
        <w:t xml:space="preserve">Ai sensi dell'art. 5 del D.M. 5 maggio 1973, sono esclusi coloro che hanno conseguito la sola abilitazione riportando un punteggio inferiore a 52,50/75 nei concorsi ordinari per l'accesso a posti e cattedre nella scuola banditi antecedentemente alla legge 270/82. </w:t>
      </w:r>
    </w:p>
    <w:p w:rsidR="0085320F" w:rsidRDefault="0085320F">
      <w:pPr>
        <w:pStyle w:val="Stile"/>
        <w:framePr w:w="10200" w:h="15412" w:wrap="auto" w:hAnchor="margin" w:x="1" w:y="1"/>
        <w:spacing w:before="4" w:line="225" w:lineRule="exact"/>
        <w:ind w:right="19"/>
        <w:rPr>
          <w:sz w:val="18"/>
          <w:szCs w:val="18"/>
        </w:rPr>
      </w:pPr>
      <w:r>
        <w:rPr>
          <w:sz w:val="18"/>
          <w:szCs w:val="18"/>
        </w:rPr>
        <w:t xml:space="preserve">Tale punteggio spetta anche per l'accesso a tutte le classi di concorso appartenenti allo stesso ambito disciplinare per il quale si è conseguita l'idoneità in un concorso ordinario per esami e titoli bandito in attuazione della legge 124/1999. </w:t>
      </w:r>
    </w:p>
    <w:p w:rsidR="0085320F" w:rsidRDefault="0085320F">
      <w:pPr>
        <w:pStyle w:val="Stile"/>
        <w:framePr w:w="10200" w:h="15412" w:wrap="auto" w:hAnchor="margin" w:x="1" w:y="1"/>
        <w:spacing w:before="4" w:line="225" w:lineRule="exact"/>
        <w:ind w:right="388"/>
        <w:rPr>
          <w:sz w:val="18"/>
          <w:szCs w:val="18"/>
        </w:rPr>
      </w:pPr>
      <w:r>
        <w:rPr>
          <w:sz w:val="18"/>
          <w:szCs w:val="18"/>
        </w:rPr>
        <w:t xml:space="preserve">(l l ) Il punteggio va attribuito al personale in possesso di laurea. Vanno riconosciuti oltre ai corsi previsti dagli statuti delle università (art. 6 legge n. 341/90), ovvero attivati con provvedimento rettorale presso le scuole di specializzazione di cui al D.P.R. 162/82 (art. 4 - I"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w:t>
      </w:r>
    </w:p>
    <w:p w:rsidR="0085320F" w:rsidRDefault="0085320F">
      <w:pPr>
        <w:pStyle w:val="Stile"/>
        <w:framePr w:w="10200" w:h="15412" w:wrap="auto" w:hAnchor="margin" w:x="1" w:y="1"/>
        <w:spacing w:line="230" w:lineRule="exact"/>
        <w:ind w:right="259"/>
        <w:rPr>
          <w:sz w:val="18"/>
          <w:szCs w:val="18"/>
        </w:rPr>
      </w:pPr>
      <w:r>
        <w:rPr>
          <w:sz w:val="18"/>
          <w:szCs w:val="18"/>
        </w:rPr>
        <w:t xml:space="preserve">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 </w:t>
      </w:r>
    </w:p>
    <w:p w:rsidR="0085320F" w:rsidRDefault="0085320F">
      <w:pPr>
        <w:pStyle w:val="Stile"/>
        <w:framePr w:w="10200" w:h="15412" w:wrap="auto" w:hAnchor="margin" w:x="1" w:y="1"/>
        <w:spacing w:before="4" w:line="225" w:lineRule="exact"/>
        <w:ind w:right="19"/>
        <w:rPr>
          <w:sz w:val="18"/>
          <w:szCs w:val="18"/>
        </w:rPr>
      </w:pPr>
      <w:r>
        <w:rPr>
          <w:rFonts w:ascii="Arial" w:hAnsi="Arial" w:cs="Arial"/>
          <w:w w:val="119"/>
          <w:sz w:val="18"/>
          <w:szCs w:val="18"/>
        </w:rPr>
        <w:t>(</w:t>
      </w:r>
      <w:proofErr w:type="spellStart"/>
      <w:r>
        <w:rPr>
          <w:rFonts w:ascii="Arial" w:hAnsi="Arial" w:cs="Arial"/>
          <w:w w:val="119"/>
          <w:sz w:val="18"/>
          <w:szCs w:val="18"/>
        </w:rPr>
        <w:t>Ll</w:t>
      </w:r>
      <w:proofErr w:type="spellEnd"/>
      <w:r>
        <w:rPr>
          <w:rFonts w:ascii="Arial" w:hAnsi="Arial" w:cs="Arial"/>
          <w:w w:val="119"/>
          <w:sz w:val="18"/>
          <w:szCs w:val="18"/>
        </w:rPr>
        <w:t xml:space="preserve"> </w:t>
      </w:r>
      <w:r>
        <w:rPr>
          <w:sz w:val="18"/>
          <w:szCs w:val="18"/>
        </w:rPr>
        <w:t xml:space="preserve">bis) Si ricorda che a norma dell'art. </w:t>
      </w:r>
      <w:proofErr w:type="spellStart"/>
      <w:r>
        <w:rPr>
          <w:sz w:val="18"/>
          <w:szCs w:val="18"/>
        </w:rPr>
        <w:t>lO</w:t>
      </w:r>
      <w:proofErr w:type="spellEnd"/>
      <w:r>
        <w:rPr>
          <w:sz w:val="18"/>
          <w:szCs w:val="18"/>
        </w:rPr>
        <w:t xml:space="preserve">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4,6 e 8. Analogamente non si valutano i titoli rilasciati dalle Scuole di Specializzazione per l'insegnamento nella scuola secondaria (SISS). Detti titoli non possono essere, infatti, considerati titoli generali aggiuntivi in quanto validi sia per l'accesso ai ruoli sia per il passaggio. </w:t>
      </w:r>
    </w:p>
    <w:p w:rsidR="00F0669B" w:rsidRDefault="0085320F" w:rsidP="00F0669B">
      <w:pPr>
        <w:pStyle w:val="Stile"/>
        <w:framePr w:w="10200" w:h="15412" w:wrap="auto" w:hAnchor="margin" w:x="1" w:y="1"/>
        <w:spacing w:line="225" w:lineRule="exact"/>
        <w:ind w:left="4" w:right="4"/>
        <w:rPr>
          <w:sz w:val="18"/>
          <w:szCs w:val="18"/>
        </w:rPr>
      </w:pPr>
      <w:r>
        <w:rPr>
          <w:sz w:val="18"/>
          <w:szCs w:val="18"/>
        </w:rPr>
        <w:t xml:space="preserve">(l2)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 </w:t>
      </w:r>
    </w:p>
    <w:p w:rsidR="00F0669B" w:rsidRDefault="00F0669B" w:rsidP="00F0669B">
      <w:pPr>
        <w:pStyle w:val="Stile"/>
        <w:framePr w:w="10200" w:h="15412" w:wrap="auto" w:hAnchor="margin" w:x="1" w:y="1"/>
        <w:spacing w:line="225" w:lineRule="exact"/>
        <w:ind w:left="4" w:right="4"/>
        <w:rPr>
          <w:sz w:val="18"/>
          <w:szCs w:val="18"/>
        </w:rPr>
      </w:pPr>
      <w:r>
        <w:rPr>
          <w:sz w:val="18"/>
          <w:szCs w:val="18"/>
        </w:rPr>
        <w:t xml:space="preserve">Non si valuta il diploma di laurea in scienze della formazione primaria in quanto </w:t>
      </w:r>
      <w:r>
        <w:rPr>
          <w:w w:val="111"/>
          <w:sz w:val="18"/>
          <w:szCs w:val="18"/>
        </w:rPr>
        <w:t xml:space="preserve">è </w:t>
      </w:r>
      <w:r>
        <w:rPr>
          <w:sz w:val="18"/>
          <w:szCs w:val="18"/>
        </w:rPr>
        <w:t xml:space="preserve">un titolo richiesto per l'accesso al ruolo di appartenenza. Analogamente non si valuta il diploma di laurea in Didattica della musica. </w:t>
      </w:r>
    </w:p>
    <w:p w:rsidR="00F0669B" w:rsidRDefault="00F0669B" w:rsidP="00F0669B">
      <w:pPr>
        <w:pStyle w:val="Stile"/>
        <w:framePr w:w="10200" w:h="15412" w:wrap="auto" w:hAnchor="margin" w:x="1" w:y="1"/>
        <w:spacing w:line="225" w:lineRule="exact"/>
        <w:ind w:left="4" w:right="4"/>
        <w:rPr>
          <w:sz w:val="18"/>
          <w:szCs w:val="18"/>
        </w:rPr>
      </w:pPr>
      <w:r>
        <w:rPr>
          <w:sz w:val="18"/>
          <w:szCs w:val="18"/>
        </w:rPr>
        <w:t xml:space="preserve">(13) Il punteggio può essere attribuito anche al personale diplomato. </w:t>
      </w:r>
    </w:p>
    <w:p w:rsidR="00F0669B" w:rsidRDefault="00F0669B" w:rsidP="00F0669B">
      <w:pPr>
        <w:pStyle w:val="Stile"/>
        <w:framePr w:w="10200" w:h="15412" w:wrap="auto" w:hAnchor="margin" w:x="1" w:y="1"/>
        <w:spacing w:line="235" w:lineRule="exact"/>
        <w:ind w:left="4" w:right="148"/>
        <w:rPr>
          <w:sz w:val="18"/>
          <w:szCs w:val="18"/>
        </w:rPr>
      </w:pPr>
      <w:r>
        <w:rPr>
          <w:sz w:val="18"/>
          <w:szCs w:val="18"/>
        </w:rPr>
        <w:t xml:space="preserve">(14) I corsi tenuti a decorrere dall'anno accademico 2005/06 saranno valutati esclusivamente se di durata annuale, con 1500 ore complessive di impegno, con un riconoscimento di 60 CFU e con esame finale. </w:t>
      </w:r>
    </w:p>
    <w:p w:rsidR="00F0669B" w:rsidRDefault="00F0669B" w:rsidP="00F0669B">
      <w:pPr>
        <w:pStyle w:val="Stile"/>
        <w:framePr w:w="10200" w:h="15412" w:wrap="auto" w:hAnchor="margin" w:x="1" w:y="1"/>
        <w:spacing w:line="225" w:lineRule="exact"/>
        <w:ind w:left="4" w:right="4"/>
        <w:rPr>
          <w:sz w:val="18"/>
          <w:szCs w:val="18"/>
        </w:rPr>
      </w:pPr>
      <w:r>
        <w:rPr>
          <w:sz w:val="18"/>
          <w:szCs w:val="18"/>
        </w:rPr>
        <w:t xml:space="preserve">(15) Limitatamente alla mobilità nell'ambito dell'insegnamento della religione cattolica sono considerati validi i titoli previsti dal D.P.R. 751/85 e specificati dal DM 15.7.87 e successive modificazioni ed integrazioni. </w:t>
      </w:r>
    </w:p>
    <w:p w:rsidR="0085320F" w:rsidRDefault="00F0669B" w:rsidP="00F0669B">
      <w:pPr>
        <w:pStyle w:val="Stile"/>
        <w:framePr w:w="10200" w:h="15412" w:wrap="auto" w:hAnchor="margin" w:x="1" w:y="1"/>
        <w:spacing w:line="225" w:lineRule="exact"/>
        <w:ind w:left="4" w:right="4"/>
        <w:rPr>
          <w:sz w:val="18"/>
          <w:szCs w:val="18"/>
        </w:rPr>
      </w:pPr>
      <w:r>
        <w:rPr>
          <w:sz w:val="18"/>
          <w:szCs w:val="18"/>
        </w:rPr>
        <w:t xml:space="preserve">(16) Il punteggio viene attribuito per il conseguimento di un solo titolo linguistico. </w:t>
      </w:r>
    </w:p>
    <w:p w:rsidR="0085320F" w:rsidRDefault="0085320F">
      <w:pPr>
        <w:pStyle w:val="Stile"/>
        <w:rPr>
          <w:sz w:val="18"/>
          <w:szCs w:val="18"/>
        </w:rPr>
        <w:sectPr w:rsidR="0085320F">
          <w:pgSz w:w="11907" w:h="16840"/>
          <w:pgMar w:top="759" w:right="858" w:bottom="360" w:left="849" w:header="720" w:footer="720" w:gutter="0"/>
          <w:cols w:space="720"/>
          <w:noEndnote/>
        </w:sectPr>
      </w:pPr>
    </w:p>
    <w:p w:rsidR="0085320F" w:rsidRDefault="0085320F" w:rsidP="00F0669B">
      <w:pPr>
        <w:pStyle w:val="Stile"/>
        <w:rPr>
          <w:sz w:val="2"/>
          <w:szCs w:val="2"/>
        </w:rPr>
      </w:pPr>
    </w:p>
    <w:sectPr w:rsidR="0085320F" w:rsidSect="00802AF4">
      <w:pgSz w:w="11907" w:h="16840"/>
      <w:pgMar w:top="840" w:right="992" w:bottom="360" w:left="85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1916"/>
    <w:multiLevelType w:val="singleLevel"/>
    <w:tmpl w:val="39968656"/>
    <w:lvl w:ilvl="0">
      <w:start w:val="1"/>
      <w:numFmt w:val="lowerLetter"/>
      <w:lvlText w:val="%1)"/>
      <w:legacy w:legacy="1" w:legacySpace="0" w:legacyIndent="0"/>
      <w:lvlJc w:val="left"/>
      <w:rPr>
        <w:rFonts w:ascii="Times New Roman" w:hAnsi="Times New Roman" w:cs="Times New Roman" w:hint="default"/>
      </w:rPr>
    </w:lvl>
  </w:abstractNum>
  <w:num w:numId="1">
    <w:abstractNumId w:val="0"/>
  </w:num>
  <w:num w:numId="2">
    <w:abstractNumId w:val="0"/>
    <w:lvlOverride w:ilvl="0">
      <w:lvl w:ilvl="0">
        <w:start w:val="2"/>
        <w:numFmt w:val="lowerLetter"/>
        <w:lvlText w:val="%1)"/>
        <w:legacy w:legacy="1" w:legacySpace="0" w:legacyIndent="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
  <w:rsids>
    <w:rsidRoot w:val="006049A4"/>
    <w:rsid w:val="000121FC"/>
    <w:rsid w:val="002B1ECE"/>
    <w:rsid w:val="006049A4"/>
    <w:rsid w:val="00643693"/>
    <w:rsid w:val="00772201"/>
    <w:rsid w:val="00802AF4"/>
    <w:rsid w:val="0085320F"/>
    <w:rsid w:val="008B06DA"/>
    <w:rsid w:val="00AB2633"/>
    <w:rsid w:val="00B80D4A"/>
    <w:rsid w:val="00F0669B"/>
    <w:rsid w:val="00F6410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AF4"/>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802AF4"/>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7012</Words>
  <Characters>39685</Characters>
  <Application>Microsoft Office Word</Application>
  <DocSecurity>0</DocSecurity>
  <Lines>330</Lines>
  <Paragraphs>93</Paragraphs>
  <ScaleCrop>false</ScaleCrop>
  <HeadingPairs>
    <vt:vector size="2" baseType="variant">
      <vt:variant>
        <vt:lpstr>Titolo</vt:lpstr>
      </vt:variant>
      <vt:variant>
        <vt:i4>1</vt:i4>
      </vt:variant>
    </vt:vector>
  </HeadingPairs>
  <TitlesOfParts>
    <vt:vector size="1" baseType="lpstr">
      <vt:lpstr>SCHEDA PER GRADUATORIA INTERNA DI ISTITUTO  DEI DOCENTI  A</vt:lpstr>
    </vt:vector>
  </TitlesOfParts>
  <Company>BASTARDS TeaM</Company>
  <LinksUpToDate>false</LinksUpToDate>
  <CharactersWithSpaces>46604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PER GRADUATORIA INTERNA DI ISTITUTO  DEI DOCENTI  A</dc:title>
  <dc:creator>utente pc3</dc:creator>
  <cp:keywords>CreatedByIRIS_Readiris_12.02</cp:keywords>
  <cp:lastModifiedBy>user</cp:lastModifiedBy>
  <cp:revision>2</cp:revision>
  <cp:lastPrinted>2013-03-22T08:35:00Z</cp:lastPrinted>
  <dcterms:created xsi:type="dcterms:W3CDTF">2015-02-13T10:42:00Z</dcterms:created>
  <dcterms:modified xsi:type="dcterms:W3CDTF">2015-02-13T10:42:00Z</dcterms:modified>
</cp:coreProperties>
</file>